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D8DEA" w14:textId="78C25522" w:rsidR="00156F3D" w:rsidRPr="00264728" w:rsidRDefault="00156F3D" w:rsidP="00156F3D">
      <w:pPr>
        <w:spacing w:after="0"/>
        <w:ind w:left="1988" w:hanging="1988"/>
        <w:rPr>
          <w:rFonts w:ascii="Arial" w:eastAsia="MS Mincho" w:hAnsi="Arial" w:cs="Arial"/>
          <w:b/>
          <w:bCs/>
          <w:sz w:val="26"/>
          <w:lang w:eastAsia="ja-JP"/>
        </w:rPr>
      </w:pPr>
      <w:r w:rsidRPr="00264728">
        <w:rPr>
          <w:rFonts w:ascii="Arial" w:eastAsia="MS Mincho" w:hAnsi="Arial" w:cs="Arial"/>
          <w:b/>
          <w:bCs/>
          <w:sz w:val="26"/>
          <w:lang w:eastAsia="ja-JP"/>
        </w:rPr>
        <w:t>3GPP TSG RAN WG1 Meeting #102-E</w:t>
      </w:r>
      <w:r w:rsidRPr="00264728">
        <w:rPr>
          <w:rFonts w:ascii="Arial" w:eastAsia="MS Mincho" w:hAnsi="Arial" w:cs="Arial"/>
          <w:b/>
          <w:bCs/>
          <w:sz w:val="26"/>
          <w:lang w:eastAsia="ja-JP"/>
        </w:rPr>
        <w:tab/>
      </w:r>
      <w:r w:rsidRPr="00264728">
        <w:rPr>
          <w:rFonts w:ascii="Arial" w:eastAsia="MS Mincho" w:hAnsi="Arial" w:cs="Arial"/>
          <w:b/>
          <w:bCs/>
          <w:sz w:val="26"/>
          <w:lang w:eastAsia="ja-JP"/>
        </w:rPr>
        <w:tab/>
      </w:r>
      <w:r w:rsidRPr="00264728">
        <w:rPr>
          <w:rFonts w:ascii="Arial" w:eastAsia="MS Mincho" w:hAnsi="Arial" w:cs="Arial"/>
          <w:b/>
          <w:bCs/>
          <w:sz w:val="26"/>
          <w:lang w:eastAsia="ja-JP"/>
        </w:rPr>
        <w:tab/>
      </w:r>
      <w:r w:rsidRPr="00264728">
        <w:rPr>
          <w:rFonts w:ascii="Arial" w:eastAsia="MS Mincho" w:hAnsi="Arial" w:cs="Arial"/>
          <w:b/>
          <w:bCs/>
          <w:sz w:val="26"/>
          <w:lang w:eastAsia="ja-JP"/>
        </w:rPr>
        <w:tab/>
      </w:r>
      <w:r>
        <w:rPr>
          <w:rFonts w:ascii="Arial" w:eastAsia="MS Mincho" w:hAnsi="Arial" w:cs="Arial"/>
          <w:b/>
          <w:bCs/>
          <w:sz w:val="26"/>
          <w:lang w:eastAsia="ja-JP"/>
        </w:rPr>
        <w:t xml:space="preserve">          </w:t>
      </w:r>
      <w:r w:rsidRPr="00264728">
        <w:rPr>
          <w:rFonts w:ascii="Arial" w:eastAsia="MS Mincho" w:hAnsi="Arial" w:cs="Arial"/>
          <w:b/>
          <w:bCs/>
          <w:sz w:val="26"/>
          <w:lang w:eastAsia="ja-JP"/>
        </w:rPr>
        <w:t xml:space="preserve">      R1-20058</w:t>
      </w:r>
      <w:r>
        <w:rPr>
          <w:rFonts w:ascii="Arial" w:eastAsia="MS Mincho" w:hAnsi="Arial" w:cs="Arial"/>
          <w:b/>
          <w:bCs/>
          <w:sz w:val="26"/>
          <w:lang w:eastAsia="ja-JP"/>
        </w:rPr>
        <w:t>81</w:t>
      </w:r>
    </w:p>
    <w:p w14:paraId="21BA244C" w14:textId="77777777" w:rsidR="00156F3D" w:rsidRPr="00264728" w:rsidRDefault="00156F3D" w:rsidP="00156F3D">
      <w:pPr>
        <w:spacing w:after="0"/>
        <w:ind w:left="1988" w:hanging="1988"/>
        <w:rPr>
          <w:rFonts w:ascii="Arial" w:hAnsi="Arial" w:cs="Arial"/>
          <w:b/>
          <w:sz w:val="22"/>
        </w:rPr>
      </w:pPr>
      <w:r w:rsidRPr="00264728">
        <w:rPr>
          <w:rFonts w:ascii="Arial" w:eastAsia="MS Mincho" w:hAnsi="Arial" w:cs="Arial"/>
          <w:b/>
          <w:bCs/>
          <w:sz w:val="26"/>
          <w:lang w:eastAsia="ja-JP"/>
        </w:rPr>
        <w:t>e-Meeting, August 17</w:t>
      </w:r>
      <w:r w:rsidRPr="00264728">
        <w:rPr>
          <w:rFonts w:ascii="Arial" w:eastAsia="MS Mincho" w:hAnsi="Arial" w:cs="Arial"/>
          <w:b/>
          <w:bCs/>
          <w:sz w:val="26"/>
          <w:vertAlign w:val="superscript"/>
          <w:lang w:eastAsia="ja-JP"/>
        </w:rPr>
        <w:t>th</w:t>
      </w:r>
      <w:r w:rsidRPr="00264728">
        <w:rPr>
          <w:rFonts w:ascii="Arial" w:eastAsia="MS Mincho" w:hAnsi="Arial" w:cs="Arial"/>
          <w:b/>
          <w:bCs/>
          <w:sz w:val="26"/>
          <w:lang w:eastAsia="ja-JP"/>
        </w:rPr>
        <w:t xml:space="preserve"> – 28</w:t>
      </w:r>
      <w:r w:rsidRPr="00264728">
        <w:rPr>
          <w:rFonts w:ascii="Arial" w:eastAsia="MS Mincho" w:hAnsi="Arial" w:cs="Arial"/>
          <w:b/>
          <w:bCs/>
          <w:sz w:val="26"/>
          <w:vertAlign w:val="superscript"/>
          <w:lang w:eastAsia="ja-JP"/>
        </w:rPr>
        <w:t>th</w:t>
      </w:r>
      <w:r w:rsidRPr="00264728">
        <w:rPr>
          <w:rFonts w:ascii="Arial" w:eastAsia="MS Mincho" w:hAnsi="Arial" w:cs="Arial"/>
          <w:b/>
          <w:bCs/>
          <w:sz w:val="26"/>
          <w:lang w:eastAsia="ja-JP"/>
        </w:rPr>
        <w:t>, 2020</w:t>
      </w:r>
    </w:p>
    <w:p w14:paraId="7D0F4CB9" w14:textId="77777777" w:rsidR="00156F3D" w:rsidRDefault="00156F3D" w:rsidP="00156F3D">
      <w:pPr>
        <w:spacing w:after="0"/>
        <w:ind w:left="1988" w:hanging="1988"/>
        <w:rPr>
          <w:rFonts w:ascii="Arial" w:hAnsi="Arial" w:cs="Arial"/>
          <w:b/>
          <w:sz w:val="24"/>
        </w:rPr>
      </w:pPr>
    </w:p>
    <w:p w14:paraId="4EFF6299" w14:textId="77777777" w:rsidR="00156F3D" w:rsidRDefault="00156F3D" w:rsidP="00156F3D">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36765821" w14:textId="77777777" w:rsidR="00156F3D" w:rsidRDefault="00156F3D" w:rsidP="00156F3D">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Pr="00264728">
        <w:rPr>
          <w:rFonts w:ascii="Arial" w:hAnsi="Arial" w:cs="Arial"/>
          <w:b/>
          <w:sz w:val="24"/>
          <w:szCs w:val="22"/>
        </w:rPr>
        <w:t>On reduced PDCCH monitoring for RedCap UEs</w:t>
      </w:r>
    </w:p>
    <w:p w14:paraId="751FCDF1" w14:textId="77777777" w:rsidR="00156F3D" w:rsidRDefault="00156F3D" w:rsidP="00156F3D">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8.6.2</w:t>
      </w:r>
    </w:p>
    <w:p w14:paraId="602C7C3A" w14:textId="77777777" w:rsidR="00156F3D" w:rsidRPr="007E5A98" w:rsidRDefault="00156F3D" w:rsidP="00156F3D">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91E554A" w14:textId="77777777" w:rsidR="005972C9" w:rsidRDefault="005972C9" w:rsidP="005972C9">
      <w:pPr>
        <w:pStyle w:val="3GPPH1"/>
        <w:tabs>
          <w:tab w:val="clear" w:pos="432"/>
          <w:tab w:val="num" w:pos="426"/>
        </w:tabs>
      </w:pPr>
      <w:r>
        <w:t>Introduction</w:t>
      </w:r>
    </w:p>
    <w:p w14:paraId="0B6A4A30" w14:textId="34D6E114" w:rsidR="00156F3D" w:rsidRPr="00471ADA" w:rsidRDefault="00156F3D" w:rsidP="00156F3D">
      <w:pPr>
        <w:rPr>
          <w:sz w:val="22"/>
          <w:szCs w:val="22"/>
        </w:rPr>
      </w:pPr>
      <w:r w:rsidRPr="00471ADA">
        <w:rPr>
          <w:sz w:val="22"/>
          <w:szCs w:val="22"/>
        </w:rPr>
        <w:t>At RAN plenary meeting #86, a study item (SI) for the support of reduced capability (RedCap) NR devices was agreed, the following objectives related to PDCCH monitoring reduction were identified for the SI</w:t>
      </w:r>
      <w:r w:rsidRPr="00471ADA">
        <w:rPr>
          <w:sz w:val="22"/>
          <w:szCs w:val="22"/>
        </w:rPr>
        <w:fldChar w:fldCharType="begin"/>
      </w:r>
      <w:r w:rsidRPr="00471ADA">
        <w:rPr>
          <w:sz w:val="22"/>
          <w:szCs w:val="22"/>
        </w:rPr>
        <w:instrText xml:space="preserve"> REF _Ref40451726 \r \h </w:instrText>
      </w:r>
      <w:r w:rsidRPr="00471ADA">
        <w:rPr>
          <w:sz w:val="22"/>
          <w:szCs w:val="22"/>
        </w:rPr>
      </w:r>
      <w:r w:rsidR="00471ADA" w:rsidRPr="00471ADA">
        <w:rPr>
          <w:sz w:val="22"/>
          <w:szCs w:val="22"/>
        </w:rPr>
        <w:instrText xml:space="preserve"> \* MERGEFORMAT </w:instrText>
      </w:r>
      <w:r w:rsidRPr="00471ADA">
        <w:rPr>
          <w:sz w:val="22"/>
          <w:szCs w:val="22"/>
        </w:rPr>
        <w:fldChar w:fldCharType="separate"/>
      </w:r>
      <w:r w:rsidRPr="00471ADA">
        <w:rPr>
          <w:sz w:val="22"/>
          <w:szCs w:val="22"/>
        </w:rPr>
        <w:t>[1]</w:t>
      </w:r>
      <w:r w:rsidRPr="00471ADA">
        <w:rPr>
          <w:sz w:val="22"/>
          <w:szCs w:val="22"/>
        </w:rPr>
        <w:fldChar w:fldCharType="end"/>
      </w:r>
      <w:r w:rsidRPr="00471ADA">
        <w:rPr>
          <w:sz w:val="22"/>
          <w:szCs w:val="22"/>
        </w:rPr>
        <w:t>:</w:t>
      </w:r>
    </w:p>
    <w:tbl>
      <w:tblPr>
        <w:tblStyle w:val="TableGrid"/>
        <w:tblW w:w="0" w:type="auto"/>
        <w:tblLook w:val="04A0" w:firstRow="1" w:lastRow="0" w:firstColumn="1" w:lastColumn="0" w:noHBand="0" w:noVBand="1"/>
      </w:tblPr>
      <w:tblGrid>
        <w:gridCol w:w="9350"/>
      </w:tblGrid>
      <w:tr w:rsidR="00156F3D" w:rsidRPr="00471ADA" w14:paraId="7B635F59" w14:textId="77777777" w:rsidTr="00826F60">
        <w:tc>
          <w:tcPr>
            <w:tcW w:w="9350" w:type="dxa"/>
          </w:tcPr>
          <w:p w14:paraId="07ACBDB3" w14:textId="77777777" w:rsidR="00156F3D" w:rsidRPr="00471ADA" w:rsidRDefault="00156F3D" w:rsidP="00826F60">
            <w:pPr>
              <w:ind w:right="-99"/>
              <w:rPr>
                <w:i/>
                <w:iCs/>
                <w:sz w:val="22"/>
                <w:szCs w:val="22"/>
                <w:lang w:eastAsia="ja-JP"/>
              </w:rPr>
            </w:pPr>
            <w:r w:rsidRPr="00471ADA">
              <w:rPr>
                <w:i/>
                <w:iCs/>
                <w:sz w:val="22"/>
                <w:szCs w:val="22"/>
                <w:lang w:eastAsia="ja-JP"/>
              </w:rPr>
              <w:t xml:space="preserve">Study UE power saving and battery lifetime enhancement for reduced capability UEs in applicable use cases (e.g. delay tolerant) [RAN2, RAN1]: </w:t>
            </w:r>
          </w:p>
          <w:p w14:paraId="08F64097" w14:textId="77777777" w:rsidR="00156F3D" w:rsidRPr="00471ADA" w:rsidRDefault="00156F3D" w:rsidP="00156F3D">
            <w:pPr>
              <w:pStyle w:val="ListParagraph"/>
              <w:widowControl w:val="0"/>
              <w:numPr>
                <w:ilvl w:val="0"/>
                <w:numId w:val="38"/>
              </w:numPr>
              <w:spacing w:after="160" w:line="256" w:lineRule="auto"/>
              <w:ind w:right="-99"/>
              <w:contextualSpacing/>
              <w:rPr>
                <w:i/>
                <w:iCs/>
                <w:lang w:eastAsia="ja-JP"/>
              </w:rPr>
            </w:pPr>
            <w:r w:rsidRPr="00471ADA">
              <w:rPr>
                <w:i/>
                <w:iCs/>
              </w:rPr>
              <w:t>Reduced PDCCH monitoring by smaller numbers of blind decodes and CCE limits [RAN1].</w:t>
            </w:r>
          </w:p>
          <w:p w14:paraId="6A189C0C" w14:textId="77777777" w:rsidR="00156F3D" w:rsidRPr="00471ADA" w:rsidRDefault="00156F3D" w:rsidP="00156F3D">
            <w:pPr>
              <w:pStyle w:val="ListParagraph"/>
              <w:widowControl w:val="0"/>
              <w:numPr>
                <w:ilvl w:val="0"/>
                <w:numId w:val="38"/>
              </w:numPr>
              <w:spacing w:after="160" w:line="256" w:lineRule="auto"/>
              <w:ind w:right="-99"/>
              <w:contextualSpacing/>
              <w:rPr>
                <w:i/>
                <w:iCs/>
                <w:lang w:eastAsia="ja-JP"/>
              </w:rPr>
            </w:pPr>
            <w:r w:rsidRPr="00471ADA">
              <w:rPr>
                <w:i/>
                <w:iCs/>
              </w:rPr>
              <w:t>Extended DRX for RRC Inactive and/or Idle [RAN2]</w:t>
            </w:r>
          </w:p>
          <w:p w14:paraId="4D27653B" w14:textId="77777777" w:rsidR="00156F3D" w:rsidRPr="00471ADA" w:rsidRDefault="00156F3D" w:rsidP="00156F3D">
            <w:pPr>
              <w:pStyle w:val="ListParagraph"/>
              <w:widowControl w:val="0"/>
              <w:numPr>
                <w:ilvl w:val="0"/>
                <w:numId w:val="38"/>
              </w:numPr>
              <w:spacing w:after="160" w:line="256" w:lineRule="auto"/>
              <w:ind w:right="-99"/>
              <w:contextualSpacing/>
              <w:rPr>
                <w:i/>
                <w:iCs/>
              </w:rPr>
            </w:pPr>
            <w:r w:rsidRPr="00471ADA">
              <w:rPr>
                <w:i/>
                <w:iCs/>
              </w:rPr>
              <w:t>RRM relaxation for stationary devices [RAN2]</w:t>
            </w:r>
          </w:p>
        </w:tc>
      </w:tr>
    </w:tbl>
    <w:p w14:paraId="2E4DCE26" w14:textId="77777777" w:rsidR="00156F3D" w:rsidRPr="00471ADA" w:rsidRDefault="00156F3D" w:rsidP="00156F3D">
      <w:pPr>
        <w:rPr>
          <w:rFonts w:eastAsia="Malgun Gothic"/>
          <w:sz w:val="22"/>
          <w:szCs w:val="22"/>
          <w:lang w:eastAsia="ko-KR"/>
        </w:rPr>
      </w:pPr>
    </w:p>
    <w:p w14:paraId="79EA422C" w14:textId="32857D3B" w:rsidR="00156F3D" w:rsidRPr="00471ADA" w:rsidRDefault="00156F3D" w:rsidP="00156F3D">
      <w:pPr>
        <w:pStyle w:val="N1"/>
        <w:ind w:left="0"/>
        <w:jc w:val="both"/>
        <w:rPr>
          <w:rFonts w:ascii="Times New Roman" w:hAnsi="Times New Roman" w:cs="Times New Roman"/>
        </w:rPr>
      </w:pPr>
      <w:r w:rsidRPr="00471ADA">
        <w:rPr>
          <w:rFonts w:ascii="Times New Roman" w:eastAsia="MS Mincho" w:hAnsi="Times New Roman" w:cs="Times New Roman"/>
        </w:rPr>
        <w:t xml:space="preserve">The </w:t>
      </w:r>
      <w:r w:rsidRPr="00471ADA">
        <w:rPr>
          <w:rFonts w:ascii="Times New Roman" w:hAnsi="Times New Roman" w:cs="Times New Roman"/>
        </w:rPr>
        <w:t xml:space="preserve">following use cases have been prioritized by 3GPP RAN for upcoming Rel-17 studies on potential introduction of reduced capability (RedCap) NR UEs </w:t>
      </w:r>
      <w:r w:rsidRPr="00471ADA">
        <w:rPr>
          <w:rFonts w:ascii="Times New Roman" w:hAnsi="Times New Roman" w:cs="Times New Roman"/>
        </w:rPr>
        <w:fldChar w:fldCharType="begin"/>
      </w:r>
      <w:r w:rsidRPr="00471ADA">
        <w:rPr>
          <w:rFonts w:ascii="Times New Roman" w:hAnsi="Times New Roman" w:cs="Times New Roman"/>
        </w:rPr>
        <w:instrText xml:space="preserve"> REF _Ref40451726 \r \h </w:instrText>
      </w:r>
      <w:r w:rsidRPr="00471ADA">
        <w:rPr>
          <w:rFonts w:ascii="Times New Roman" w:hAnsi="Times New Roman" w:cs="Times New Roman"/>
        </w:rPr>
      </w:r>
      <w:r w:rsidR="00471ADA" w:rsidRPr="00471ADA">
        <w:rPr>
          <w:rFonts w:ascii="Times New Roman" w:hAnsi="Times New Roman" w:cs="Times New Roman"/>
        </w:rPr>
        <w:instrText xml:space="preserve"> \* MERGEFORMAT </w:instrText>
      </w:r>
      <w:r w:rsidRPr="00471ADA">
        <w:rPr>
          <w:rFonts w:ascii="Times New Roman" w:hAnsi="Times New Roman" w:cs="Times New Roman"/>
        </w:rPr>
        <w:fldChar w:fldCharType="separate"/>
      </w:r>
      <w:r w:rsidRPr="00471ADA">
        <w:rPr>
          <w:rFonts w:ascii="Times New Roman" w:hAnsi="Times New Roman" w:cs="Times New Roman"/>
        </w:rPr>
        <w:t>[1]</w:t>
      </w:r>
      <w:r w:rsidRPr="00471ADA">
        <w:rPr>
          <w:rFonts w:ascii="Times New Roman" w:hAnsi="Times New Roman" w:cs="Times New Roman"/>
        </w:rPr>
        <w:fldChar w:fldCharType="end"/>
      </w:r>
      <w:r w:rsidRPr="00471ADA">
        <w:rPr>
          <w:rFonts w:ascii="Times New Roman" w:hAnsi="Times New Roman" w:cs="Times New Roman"/>
        </w:rPr>
        <w:t xml:space="preserve">: </w:t>
      </w:r>
    </w:p>
    <w:p w14:paraId="2AF97EEF" w14:textId="77777777" w:rsidR="00156F3D" w:rsidRPr="00471ADA" w:rsidRDefault="00156F3D" w:rsidP="00156F3D">
      <w:pPr>
        <w:pStyle w:val="N1"/>
        <w:ind w:left="0"/>
        <w:jc w:val="both"/>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156F3D" w:rsidRPr="00471ADA" w14:paraId="58FC0F39" w14:textId="77777777" w:rsidTr="00826F60">
        <w:tc>
          <w:tcPr>
            <w:tcW w:w="9350" w:type="dxa"/>
          </w:tcPr>
          <w:p w14:paraId="61DDCC53" w14:textId="77777777" w:rsidR="00156F3D" w:rsidRPr="00471ADA" w:rsidRDefault="00156F3D" w:rsidP="00156F3D">
            <w:pPr>
              <w:pStyle w:val="ListParagraph"/>
              <w:numPr>
                <w:ilvl w:val="0"/>
                <w:numId w:val="48"/>
              </w:numPr>
              <w:spacing w:after="160" w:line="256" w:lineRule="auto"/>
              <w:ind w:right="-99"/>
              <w:contextualSpacing/>
              <w:rPr>
                <w:rFonts w:ascii="Times New Roman" w:eastAsia="SimSun" w:hAnsi="Times New Roman"/>
              </w:rPr>
            </w:pPr>
            <w:r w:rsidRPr="00471ADA">
              <w:rPr>
                <w:rFonts w:ascii="Times New Roman" w:hAnsi="Times New Roman"/>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14F4664B" w14:textId="77777777" w:rsidR="00156F3D" w:rsidRPr="00471ADA" w:rsidRDefault="00156F3D" w:rsidP="00156F3D">
            <w:pPr>
              <w:pStyle w:val="ListParagraph"/>
              <w:numPr>
                <w:ilvl w:val="0"/>
                <w:numId w:val="48"/>
              </w:numPr>
              <w:spacing w:after="160" w:line="256" w:lineRule="auto"/>
              <w:ind w:right="-99"/>
              <w:contextualSpacing/>
              <w:rPr>
                <w:rFonts w:ascii="Times New Roman" w:hAnsi="Times New Roman"/>
              </w:rPr>
            </w:pPr>
            <w:r w:rsidRPr="00471ADA">
              <w:rPr>
                <w:rFonts w:ascii="Times New Roman" w:hAnsi="Times New Roman"/>
              </w:rPr>
              <w:t>Video Surveillance: As described in TR 22.804, reference economic video bitrate would be 2-4 Mbps, latency &lt; 500 ms, reliability 99%-99.9%. High-end video e.g. for farming would require 7.5-25 Mbps. It is noted that traffic pattern is dominated by UL transmissions.</w:t>
            </w:r>
          </w:p>
          <w:p w14:paraId="7F05126D" w14:textId="77777777" w:rsidR="00156F3D" w:rsidRPr="00471ADA" w:rsidRDefault="00156F3D" w:rsidP="00156F3D">
            <w:pPr>
              <w:pStyle w:val="ListParagraph"/>
              <w:numPr>
                <w:ilvl w:val="0"/>
                <w:numId w:val="48"/>
              </w:numPr>
              <w:spacing w:after="160" w:line="256" w:lineRule="auto"/>
              <w:ind w:right="-99"/>
              <w:contextualSpacing/>
              <w:rPr>
                <w:rFonts w:ascii="Times New Roman" w:hAnsi="Times New Roman"/>
              </w:rPr>
            </w:pPr>
            <w:r w:rsidRPr="00471ADA">
              <w:rPr>
                <w:rFonts w:ascii="Times New Roman" w:hAnsi="Times New Roman"/>
              </w:rPr>
              <w:t>Wearables: Reference bitrate for smart wearable application can be 5-50 Mbps in DL and 2-5 Mbps in UL and peak bit rate of the device higher, up to 150 Mbps for downlink and up to 50 Mbps for uplink.  Battery of the device should last multiple days (up to 1-2 weeks).</w:t>
            </w:r>
          </w:p>
          <w:p w14:paraId="5D066275" w14:textId="77777777" w:rsidR="00156F3D" w:rsidRPr="00471ADA" w:rsidRDefault="00156F3D" w:rsidP="00826F60">
            <w:pPr>
              <w:pStyle w:val="N1"/>
              <w:ind w:left="0"/>
              <w:jc w:val="both"/>
              <w:rPr>
                <w:rFonts w:ascii="Times New Roman" w:hAnsi="Times New Roman" w:cs="Times New Roman"/>
              </w:rPr>
            </w:pPr>
          </w:p>
        </w:tc>
      </w:tr>
    </w:tbl>
    <w:p w14:paraId="58E0ED0D" w14:textId="77777777" w:rsidR="00156F3D" w:rsidRPr="00471ADA" w:rsidRDefault="00156F3D" w:rsidP="00156F3D">
      <w:pPr>
        <w:pStyle w:val="N1"/>
        <w:ind w:left="0"/>
        <w:jc w:val="both"/>
        <w:rPr>
          <w:rFonts w:ascii="Times New Roman" w:hAnsi="Times New Roman" w:cs="Times New Roman"/>
        </w:rPr>
      </w:pPr>
    </w:p>
    <w:p w14:paraId="47F2E26A" w14:textId="77777777" w:rsidR="00156F3D" w:rsidRPr="00471ADA" w:rsidRDefault="00156F3D" w:rsidP="00156F3D">
      <w:pPr>
        <w:rPr>
          <w:rFonts w:eastAsia="Malgun Gothic"/>
          <w:sz w:val="22"/>
          <w:szCs w:val="22"/>
          <w:lang w:eastAsia="ko-KR"/>
        </w:rPr>
      </w:pPr>
      <w:r w:rsidRPr="00471ADA">
        <w:rPr>
          <w:rFonts w:eastAsia="Malgun Gothic"/>
          <w:sz w:val="22"/>
          <w:szCs w:val="22"/>
          <w:lang w:eastAsia="ko-KR"/>
        </w:rPr>
        <w:t xml:space="preserve">As can be seen from the use cases, bit rate and latency requirements are quite relaxed compared to NR eMBB devices. Moreover, </w:t>
      </w:r>
      <w:r w:rsidRPr="00471ADA">
        <w:rPr>
          <w:sz w:val="22"/>
          <w:szCs w:val="22"/>
        </w:rPr>
        <w:t xml:space="preserve">the device cost and complexity, form factor, and power consumption compared to eMBB and URLLC devices of Rel-15/Rel-16 are expected to be much lower as well. </w:t>
      </w:r>
      <w:r w:rsidRPr="00471ADA">
        <w:rPr>
          <w:rFonts w:eastAsia="Malgun Gothic"/>
          <w:sz w:val="22"/>
          <w:szCs w:val="22"/>
          <w:lang w:eastAsia="ko-KR"/>
        </w:rPr>
        <w:t xml:space="preserve">To this end, frequent PDCCH monitoring capability is neither necessary nor desirable for RedCap UEs that need to satisfy long battery lifetimes of up to few years. Thus, PDCCH monitoring requirements should be significantly relaxed compared to Rel-15 features and requirements. </w:t>
      </w:r>
    </w:p>
    <w:p w14:paraId="4BE4DC6A" w14:textId="55F94516" w:rsidR="00156F3D" w:rsidRPr="00471ADA" w:rsidRDefault="00156F3D" w:rsidP="00156F3D">
      <w:pPr>
        <w:pStyle w:val="N1"/>
        <w:ind w:left="0"/>
        <w:jc w:val="both"/>
        <w:rPr>
          <w:rFonts w:ascii="Times New Roman" w:eastAsia="MS Mincho" w:hAnsi="Times New Roman" w:cs="Times New Roman"/>
        </w:rPr>
      </w:pPr>
      <w:r w:rsidRPr="00471ADA">
        <w:rPr>
          <w:rFonts w:ascii="Times New Roman" w:eastAsia="MS Mincho" w:hAnsi="Times New Roman" w:cs="Times New Roman"/>
        </w:rPr>
        <w:t>In RAN1 101e</w:t>
      </w:r>
      <w:r w:rsidR="006F3A75" w:rsidRPr="00471ADA">
        <w:rPr>
          <w:rFonts w:ascii="Times New Roman" w:eastAsia="MS Mincho" w:hAnsi="Times New Roman" w:cs="Times New Roman"/>
        </w:rPr>
        <w:t xml:space="preserve"> [2]</w:t>
      </w:r>
      <w:r w:rsidRPr="00471ADA">
        <w:rPr>
          <w:rFonts w:ascii="Times New Roman" w:eastAsia="MS Mincho" w:hAnsi="Times New Roman" w:cs="Times New Roman"/>
        </w:rPr>
        <w:t>, the following agreements were reached that are relevant to the above objective in the SID.</w:t>
      </w:r>
    </w:p>
    <w:p w14:paraId="25E8BB88" w14:textId="77777777" w:rsidR="00156F3D" w:rsidRPr="00471ADA" w:rsidRDefault="00156F3D" w:rsidP="00156F3D">
      <w:pPr>
        <w:pStyle w:val="N1"/>
        <w:ind w:left="0"/>
        <w:jc w:val="both"/>
        <w:rPr>
          <w:rFonts w:ascii="Times New Roman" w:eastAsia="MS Mincho" w:hAnsi="Times New Roman" w:cs="Times New Roman"/>
        </w:rPr>
      </w:pPr>
    </w:p>
    <w:tbl>
      <w:tblPr>
        <w:tblStyle w:val="TableGrid"/>
        <w:tblW w:w="0" w:type="auto"/>
        <w:tblLook w:val="04A0" w:firstRow="1" w:lastRow="0" w:firstColumn="1" w:lastColumn="0" w:noHBand="0" w:noVBand="1"/>
      </w:tblPr>
      <w:tblGrid>
        <w:gridCol w:w="9350"/>
      </w:tblGrid>
      <w:tr w:rsidR="00156F3D" w:rsidRPr="00471ADA" w14:paraId="080DECE9" w14:textId="77777777" w:rsidTr="00826F60">
        <w:tc>
          <w:tcPr>
            <w:tcW w:w="9350" w:type="dxa"/>
          </w:tcPr>
          <w:p w14:paraId="6C6F0EE5" w14:textId="77777777" w:rsidR="00156F3D" w:rsidRPr="00471ADA" w:rsidRDefault="00156F3D" w:rsidP="00826F60">
            <w:pPr>
              <w:rPr>
                <w:sz w:val="22"/>
                <w:szCs w:val="22"/>
              </w:rPr>
            </w:pPr>
            <w:r w:rsidRPr="00471ADA">
              <w:rPr>
                <w:sz w:val="22"/>
                <w:szCs w:val="22"/>
                <w:highlight w:val="green"/>
              </w:rPr>
              <w:t>Agreements</w:t>
            </w:r>
            <w:r w:rsidRPr="00471ADA">
              <w:rPr>
                <w:sz w:val="22"/>
                <w:szCs w:val="22"/>
              </w:rPr>
              <w:t xml:space="preserve">: </w:t>
            </w:r>
          </w:p>
          <w:p w14:paraId="7B9B53C2" w14:textId="77777777" w:rsidR="00156F3D" w:rsidRPr="00471ADA" w:rsidRDefault="00156F3D" w:rsidP="00156F3D">
            <w:pPr>
              <w:widowControl w:val="0"/>
              <w:numPr>
                <w:ilvl w:val="0"/>
                <w:numId w:val="40"/>
              </w:numPr>
              <w:overflowPunct/>
              <w:autoSpaceDE/>
              <w:autoSpaceDN/>
              <w:adjustRightInd/>
              <w:spacing w:after="0"/>
              <w:textAlignment w:val="auto"/>
              <w:rPr>
                <w:sz w:val="22"/>
                <w:szCs w:val="22"/>
              </w:rPr>
            </w:pPr>
            <w:r w:rsidRPr="00471ADA">
              <w:rPr>
                <w:sz w:val="22"/>
                <w:szCs w:val="22"/>
              </w:rPr>
              <w:t>For FR1, study at least 20MHz maximum UE bandwidth at least for initial access</w:t>
            </w:r>
          </w:p>
          <w:p w14:paraId="10E94153" w14:textId="77777777" w:rsidR="00156F3D" w:rsidRPr="00471ADA" w:rsidRDefault="00156F3D" w:rsidP="00156F3D">
            <w:pPr>
              <w:widowControl w:val="0"/>
              <w:numPr>
                <w:ilvl w:val="1"/>
                <w:numId w:val="39"/>
              </w:numPr>
              <w:overflowPunct/>
              <w:autoSpaceDE/>
              <w:autoSpaceDN/>
              <w:adjustRightInd/>
              <w:spacing w:after="0"/>
              <w:textAlignment w:val="auto"/>
              <w:rPr>
                <w:sz w:val="22"/>
                <w:szCs w:val="22"/>
              </w:rPr>
            </w:pPr>
            <w:r w:rsidRPr="00471ADA">
              <w:rPr>
                <w:sz w:val="22"/>
                <w:szCs w:val="22"/>
              </w:rPr>
              <w:t>Other bandwidths FFS</w:t>
            </w:r>
          </w:p>
          <w:p w14:paraId="5F7BCCC4" w14:textId="77777777" w:rsidR="00156F3D" w:rsidRPr="00471ADA" w:rsidRDefault="00156F3D" w:rsidP="00156F3D">
            <w:pPr>
              <w:widowControl w:val="0"/>
              <w:numPr>
                <w:ilvl w:val="0"/>
                <w:numId w:val="39"/>
              </w:numPr>
              <w:overflowPunct/>
              <w:autoSpaceDE/>
              <w:autoSpaceDN/>
              <w:adjustRightInd/>
              <w:spacing w:after="0"/>
              <w:textAlignment w:val="auto"/>
              <w:rPr>
                <w:sz w:val="22"/>
                <w:szCs w:val="22"/>
              </w:rPr>
            </w:pPr>
            <w:r w:rsidRPr="00471ADA">
              <w:rPr>
                <w:sz w:val="22"/>
                <w:szCs w:val="22"/>
              </w:rPr>
              <w:lastRenderedPageBreak/>
              <w:t xml:space="preserve">For FR2, study 50MHz and 100 MHz maximum UE bandwidth at least for initial access </w:t>
            </w:r>
          </w:p>
          <w:p w14:paraId="2B6B5D36" w14:textId="77777777" w:rsidR="00156F3D" w:rsidRPr="00471ADA" w:rsidRDefault="00156F3D" w:rsidP="00156F3D">
            <w:pPr>
              <w:pStyle w:val="N1"/>
              <w:widowControl w:val="0"/>
              <w:numPr>
                <w:ilvl w:val="1"/>
                <w:numId w:val="39"/>
              </w:numPr>
              <w:jc w:val="both"/>
              <w:rPr>
                <w:rFonts w:ascii="Times New Roman" w:eastAsia="MS Mincho" w:hAnsi="Times New Roman" w:cs="Times New Roman"/>
              </w:rPr>
            </w:pPr>
            <w:r w:rsidRPr="00471ADA">
              <w:t>Other bandwidths FFS</w:t>
            </w:r>
          </w:p>
          <w:p w14:paraId="50E3AA92" w14:textId="77777777" w:rsidR="00156F3D" w:rsidRPr="00471ADA" w:rsidRDefault="00156F3D" w:rsidP="00826F60">
            <w:pPr>
              <w:pStyle w:val="N1"/>
              <w:jc w:val="both"/>
            </w:pPr>
          </w:p>
          <w:p w14:paraId="49138798" w14:textId="77777777" w:rsidR="00156F3D" w:rsidRPr="00471ADA" w:rsidRDefault="00156F3D" w:rsidP="00826F60">
            <w:pPr>
              <w:pStyle w:val="N1"/>
              <w:jc w:val="both"/>
            </w:pPr>
          </w:p>
          <w:p w14:paraId="0D45A2EC" w14:textId="77777777" w:rsidR="00156F3D" w:rsidRPr="00471ADA" w:rsidRDefault="00156F3D" w:rsidP="00826F60">
            <w:pPr>
              <w:pStyle w:val="N1"/>
              <w:jc w:val="both"/>
            </w:pPr>
          </w:p>
          <w:p w14:paraId="4387DCE6" w14:textId="77777777" w:rsidR="00156F3D" w:rsidRPr="00471ADA" w:rsidRDefault="00156F3D" w:rsidP="00156F3D">
            <w:pPr>
              <w:widowControl w:val="0"/>
              <w:numPr>
                <w:ilvl w:val="0"/>
                <w:numId w:val="41"/>
              </w:numPr>
              <w:overflowPunct/>
              <w:autoSpaceDE/>
              <w:autoSpaceDN/>
              <w:adjustRightInd/>
              <w:spacing w:after="0"/>
              <w:textAlignment w:val="auto"/>
              <w:rPr>
                <w:sz w:val="22"/>
                <w:szCs w:val="22"/>
                <w:lang w:eastAsia="x-none"/>
              </w:rPr>
            </w:pPr>
            <w:r w:rsidRPr="00471ADA">
              <w:rPr>
                <w:sz w:val="22"/>
                <w:szCs w:val="22"/>
                <w:lang w:eastAsia="x-none"/>
              </w:rPr>
              <w:t>Reuse the power consumption models and scaling factors for FR1 and FR2 provided in TR 38.840 (sections 8.1.1, 8.1.2, 8.1.3) as appropriate.</w:t>
            </w:r>
          </w:p>
          <w:p w14:paraId="4E3240FD" w14:textId="77777777" w:rsidR="00156F3D" w:rsidRPr="00471ADA" w:rsidRDefault="00156F3D" w:rsidP="00826F60">
            <w:pPr>
              <w:rPr>
                <w:sz w:val="22"/>
                <w:szCs w:val="22"/>
                <w:lang w:eastAsia="x-none"/>
              </w:rPr>
            </w:pPr>
          </w:p>
          <w:p w14:paraId="78F41727" w14:textId="77777777" w:rsidR="00156F3D" w:rsidRPr="00471ADA" w:rsidRDefault="00156F3D" w:rsidP="00156F3D">
            <w:pPr>
              <w:widowControl w:val="0"/>
              <w:numPr>
                <w:ilvl w:val="0"/>
                <w:numId w:val="41"/>
              </w:numPr>
              <w:overflowPunct/>
              <w:autoSpaceDE/>
              <w:autoSpaceDN/>
              <w:adjustRightInd/>
              <w:spacing w:after="0"/>
              <w:textAlignment w:val="auto"/>
              <w:rPr>
                <w:sz w:val="22"/>
                <w:szCs w:val="22"/>
                <w:lang w:eastAsia="x-none"/>
              </w:rPr>
            </w:pPr>
            <w:r w:rsidRPr="00471ADA">
              <w:rPr>
                <w:sz w:val="22"/>
                <w:szCs w:val="22"/>
                <w:lang w:eastAsia="x-none"/>
              </w:rPr>
              <w:t>Study the impact of BD and CCE limits reduction on power saving and PDCCH blocking probability (quantitatively) and impacts on latency and scheduling flexibility (at least qualitatively).</w:t>
            </w:r>
          </w:p>
          <w:p w14:paraId="47292CED" w14:textId="77777777" w:rsidR="00156F3D" w:rsidRPr="00471ADA" w:rsidRDefault="00156F3D" w:rsidP="00826F60">
            <w:pPr>
              <w:pStyle w:val="N1"/>
              <w:jc w:val="both"/>
            </w:pPr>
          </w:p>
          <w:p w14:paraId="11AD6062" w14:textId="77777777" w:rsidR="00156F3D" w:rsidRPr="00471ADA" w:rsidRDefault="00156F3D" w:rsidP="00826F60">
            <w:pPr>
              <w:pStyle w:val="N1"/>
              <w:jc w:val="both"/>
            </w:pPr>
          </w:p>
          <w:p w14:paraId="435752BD" w14:textId="77777777" w:rsidR="00156F3D" w:rsidRPr="00471ADA" w:rsidRDefault="00156F3D" w:rsidP="00826F60">
            <w:pPr>
              <w:pStyle w:val="N1"/>
              <w:jc w:val="both"/>
              <w:rPr>
                <w:rFonts w:ascii="Times New Roman" w:eastAsia="MS Mincho" w:hAnsi="Times New Roman" w:cs="Times New Roman"/>
              </w:rPr>
            </w:pPr>
          </w:p>
        </w:tc>
      </w:tr>
    </w:tbl>
    <w:p w14:paraId="19466EBA" w14:textId="77777777" w:rsidR="00156F3D" w:rsidRPr="00471ADA" w:rsidRDefault="00156F3D" w:rsidP="00156F3D">
      <w:pPr>
        <w:pStyle w:val="N1"/>
        <w:ind w:left="0"/>
        <w:jc w:val="both"/>
        <w:rPr>
          <w:rFonts w:ascii="Times New Roman" w:eastAsia="MS Mincho" w:hAnsi="Times New Roman" w:cs="Times New Roman"/>
        </w:rPr>
      </w:pPr>
    </w:p>
    <w:p w14:paraId="3E12A55F" w14:textId="77777777" w:rsidR="00156F3D" w:rsidRPr="00471ADA" w:rsidRDefault="00156F3D" w:rsidP="00156F3D">
      <w:pPr>
        <w:pStyle w:val="N1"/>
        <w:ind w:left="0"/>
        <w:jc w:val="both"/>
        <w:rPr>
          <w:rFonts w:ascii="Times New Roman" w:eastAsia="MS Mincho" w:hAnsi="Times New Roman" w:cs="Times New Roman"/>
        </w:rPr>
      </w:pPr>
    </w:p>
    <w:p w14:paraId="6C5EF225" w14:textId="77777777" w:rsidR="00156F3D" w:rsidRPr="00471ADA" w:rsidRDefault="00156F3D" w:rsidP="00156F3D">
      <w:pPr>
        <w:rPr>
          <w:rFonts w:eastAsia="Malgun Gothic"/>
          <w:sz w:val="22"/>
          <w:szCs w:val="22"/>
          <w:lang w:eastAsia="ko-KR"/>
        </w:rPr>
      </w:pPr>
      <w:r w:rsidRPr="00471ADA">
        <w:rPr>
          <w:rFonts w:eastAsia="Malgun Gothic"/>
          <w:sz w:val="22"/>
          <w:szCs w:val="22"/>
          <w:lang w:eastAsia="ko-KR"/>
        </w:rPr>
        <w:t>In this contribution, we present our views on PDCCH blocking due to reduced number of BD/CCEs, discuss its impact on reliability, latency, and scheduling flexibility. We also discuss impact on power consumptions savings when number of BDs are reduced. Last but not least, we discuss some techniques which may reduce blocking probability.</w:t>
      </w:r>
    </w:p>
    <w:p w14:paraId="6C14CC71" w14:textId="77777777" w:rsidR="00156F3D" w:rsidRPr="00156F3D" w:rsidRDefault="00156F3D" w:rsidP="00156F3D">
      <w:pPr>
        <w:pStyle w:val="3GPPH1"/>
        <w:tabs>
          <w:tab w:val="clear" w:pos="432"/>
          <w:tab w:val="left" w:pos="425"/>
        </w:tabs>
        <w:ind w:left="425" w:hanging="425"/>
      </w:pPr>
      <w:r w:rsidRPr="00156F3D">
        <w:t>Impact of BD and CCE limits reduction on various performance metrics</w:t>
      </w:r>
    </w:p>
    <w:p w14:paraId="5088F7FC" w14:textId="53A7FD77" w:rsidR="00156F3D" w:rsidRPr="00156F3D" w:rsidRDefault="00156F3D" w:rsidP="00156F3D">
      <w:pPr>
        <w:rPr>
          <w:rFonts w:eastAsia="Malgun Gothic"/>
          <w:sz w:val="22"/>
          <w:szCs w:val="22"/>
          <w:lang w:eastAsia="ko-KR"/>
        </w:rPr>
      </w:pPr>
      <w:r w:rsidRPr="00156F3D">
        <w:rPr>
          <w:rFonts w:eastAsia="Malgun Gothic"/>
          <w:sz w:val="22"/>
          <w:szCs w:val="22"/>
          <w:lang w:eastAsia="ko-KR"/>
        </w:rPr>
        <w:t>Reducing BD and CCE limits may potentially enable increased power saving. On the other hand, it may reduce network’s flexibility in scheduling as UE would try a smaller number of candidates for decoding a PDCCH, and consequently there is a chance of increased blocking. Next, we analyse different aspects of impact of BD/CCE limits reduction.</w:t>
      </w:r>
    </w:p>
    <w:p w14:paraId="772FC3F2" w14:textId="77777777" w:rsidR="00156F3D" w:rsidRPr="00156F3D" w:rsidRDefault="00156F3D" w:rsidP="00156F3D">
      <w:pPr>
        <w:rPr>
          <w:rFonts w:eastAsia="Malgun Gothic"/>
          <w:sz w:val="22"/>
          <w:szCs w:val="22"/>
          <w:lang w:eastAsia="ko-KR"/>
        </w:rPr>
      </w:pPr>
      <w:r w:rsidRPr="00156F3D">
        <w:rPr>
          <w:rFonts w:eastAsia="Malgun Gothic"/>
          <w:sz w:val="22"/>
          <w:szCs w:val="22"/>
          <w:lang w:eastAsia="ko-KR"/>
        </w:rPr>
        <w:t>Per Rel-15 NR specifications, a UE needs to be able to support a minimum number of PDCCH blind decoding attempts (BDs) and be able to perform channel estimation for a minimum number of non-overlapped CCEs per slot and per serving cell, where the minimum values are as summarized in Tables 1 and 2, respectively.</w:t>
      </w:r>
    </w:p>
    <w:p w14:paraId="7E7D1C16" w14:textId="77777777" w:rsidR="00156F3D" w:rsidRPr="00C348E2" w:rsidRDefault="00156F3D" w:rsidP="00156F3D">
      <w:pPr>
        <w:jc w:val="center"/>
        <w:rPr>
          <w:rFonts w:eastAsia="Malgun Gothic"/>
          <w:b/>
          <w:bCs/>
          <w:lang w:eastAsia="ko-KR"/>
        </w:rPr>
      </w:pPr>
      <w:r w:rsidRPr="00C348E2">
        <w:rPr>
          <w:rFonts w:eastAsia="Malgun Gothic"/>
          <w:b/>
          <w:bCs/>
          <w:lang w:eastAsia="ko-KR"/>
        </w:rPr>
        <w:t xml:space="preserve">Table 1: Maximum number of BDs per slot and per serving cell that may be configured for monitoring for 15 kHz, 30 kHz, 60 kHz, and 120 kHz </w:t>
      </w:r>
      <w:r>
        <w:rPr>
          <w:rFonts w:eastAsia="Malgun Gothic"/>
          <w:b/>
          <w:bCs/>
          <w:lang w:eastAsia="ko-KR"/>
        </w:rPr>
        <w:fldChar w:fldCharType="begin"/>
      </w:r>
      <w:r>
        <w:rPr>
          <w:rFonts w:eastAsia="Malgun Gothic"/>
          <w:b/>
          <w:bCs/>
          <w:lang w:eastAsia="ko-KR"/>
        </w:rPr>
        <w:instrText xml:space="preserve"> REF _Ref40451751 \r \h </w:instrText>
      </w:r>
      <w:r>
        <w:rPr>
          <w:rFonts w:eastAsia="Malgun Gothic"/>
          <w:b/>
          <w:bCs/>
          <w:lang w:eastAsia="ko-KR"/>
        </w:rPr>
      </w:r>
      <w:r>
        <w:rPr>
          <w:rFonts w:eastAsia="Malgun Gothic"/>
          <w:b/>
          <w:bCs/>
          <w:lang w:eastAsia="ko-KR"/>
        </w:rPr>
        <w:fldChar w:fldCharType="separate"/>
      </w:r>
      <w:r>
        <w:rPr>
          <w:rFonts w:eastAsia="Malgun Gothic"/>
          <w:b/>
          <w:bCs/>
          <w:lang w:eastAsia="ko-KR"/>
        </w:rPr>
        <w:t>[2]</w:t>
      </w:r>
      <w:r>
        <w:rPr>
          <w:rFonts w:eastAsia="Malgun Gothic"/>
          <w:b/>
          <w:bCs/>
          <w:lang w:eastAsia="ko-KR"/>
        </w:rPr>
        <w:fldChar w:fldCharType="end"/>
      </w:r>
    </w:p>
    <w:p w14:paraId="20AB7DE4" w14:textId="77777777" w:rsidR="00156F3D" w:rsidRPr="00DF215D" w:rsidRDefault="00156F3D" w:rsidP="00156F3D">
      <w:pPr>
        <w:rPr>
          <w:rFonts w:eastAsia="Malgun Gothic"/>
          <w:lang w:eastAsia="ko-KR"/>
        </w:rPr>
      </w:pPr>
      <w:r w:rsidRPr="00DF215D">
        <w:rPr>
          <w:rFonts w:eastAsia="Malgun Gothic"/>
          <w:noProof/>
          <w:lang w:eastAsia="ko-KR"/>
        </w:rPr>
        <w:drawing>
          <wp:inline distT="0" distB="0" distL="0" distR="0" wp14:anchorId="29EB9F98" wp14:editId="4F56536C">
            <wp:extent cx="5943600" cy="8312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831215"/>
                    </a:xfrm>
                    <a:prstGeom prst="rect">
                      <a:avLst/>
                    </a:prstGeom>
                  </pic:spPr>
                </pic:pic>
              </a:graphicData>
            </a:graphic>
          </wp:inline>
        </w:drawing>
      </w:r>
    </w:p>
    <w:p w14:paraId="6E095E14" w14:textId="77777777" w:rsidR="00156F3D" w:rsidRDefault="00156F3D" w:rsidP="00156F3D">
      <w:pPr>
        <w:jc w:val="center"/>
        <w:rPr>
          <w:rFonts w:eastAsia="Malgun Gothic"/>
          <w:b/>
          <w:bCs/>
          <w:lang w:eastAsia="ko-KR"/>
        </w:rPr>
      </w:pPr>
    </w:p>
    <w:p w14:paraId="786B25B1" w14:textId="77777777" w:rsidR="00156F3D" w:rsidRPr="00C348E2" w:rsidRDefault="00156F3D" w:rsidP="00156F3D">
      <w:pPr>
        <w:jc w:val="center"/>
        <w:rPr>
          <w:rFonts w:eastAsia="Malgun Gothic"/>
          <w:b/>
          <w:bCs/>
          <w:lang w:eastAsia="ko-KR"/>
        </w:rPr>
      </w:pPr>
      <w:r w:rsidRPr="00C348E2">
        <w:rPr>
          <w:rFonts w:eastAsia="Malgun Gothic"/>
          <w:b/>
          <w:bCs/>
          <w:lang w:eastAsia="ko-KR"/>
        </w:rPr>
        <w:t xml:space="preserve">Table 2: Maximum number of non-overlapped CCEs per slot and per serving cell that may be configured for 15 kHz, 30 kHz, 60 kHz, and 120 kHz </w:t>
      </w:r>
      <w:r>
        <w:rPr>
          <w:rFonts w:eastAsia="Malgun Gothic"/>
          <w:b/>
          <w:bCs/>
          <w:lang w:eastAsia="ko-KR"/>
        </w:rPr>
        <w:fldChar w:fldCharType="begin"/>
      </w:r>
      <w:r>
        <w:rPr>
          <w:rFonts w:eastAsia="Malgun Gothic"/>
          <w:b/>
          <w:bCs/>
          <w:lang w:eastAsia="ko-KR"/>
        </w:rPr>
        <w:instrText xml:space="preserve"> REF _Ref40451751 \r \h </w:instrText>
      </w:r>
      <w:r>
        <w:rPr>
          <w:rFonts w:eastAsia="Malgun Gothic"/>
          <w:b/>
          <w:bCs/>
          <w:lang w:eastAsia="ko-KR"/>
        </w:rPr>
      </w:r>
      <w:r>
        <w:rPr>
          <w:rFonts w:eastAsia="Malgun Gothic"/>
          <w:b/>
          <w:bCs/>
          <w:lang w:eastAsia="ko-KR"/>
        </w:rPr>
        <w:fldChar w:fldCharType="separate"/>
      </w:r>
      <w:r>
        <w:rPr>
          <w:rFonts w:eastAsia="Malgun Gothic"/>
          <w:b/>
          <w:bCs/>
          <w:lang w:eastAsia="ko-KR"/>
        </w:rPr>
        <w:t>[2]</w:t>
      </w:r>
      <w:r>
        <w:rPr>
          <w:rFonts w:eastAsia="Malgun Gothic"/>
          <w:b/>
          <w:bCs/>
          <w:lang w:eastAsia="ko-KR"/>
        </w:rPr>
        <w:fldChar w:fldCharType="end"/>
      </w:r>
    </w:p>
    <w:p w14:paraId="4191DE07" w14:textId="77777777" w:rsidR="00156F3D" w:rsidRPr="00DF215D" w:rsidRDefault="00156F3D" w:rsidP="00156F3D">
      <w:pPr>
        <w:rPr>
          <w:rFonts w:eastAsia="Malgun Gothic"/>
          <w:lang w:eastAsia="ko-KR"/>
        </w:rPr>
      </w:pPr>
      <w:r w:rsidRPr="00DF215D">
        <w:rPr>
          <w:rFonts w:eastAsia="Malgun Gothic"/>
          <w:noProof/>
          <w:lang w:eastAsia="ko-KR"/>
        </w:rPr>
        <w:drawing>
          <wp:inline distT="0" distB="0" distL="0" distR="0" wp14:anchorId="3DCB41D5" wp14:editId="39A95BED">
            <wp:extent cx="5943600" cy="9290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929005"/>
                    </a:xfrm>
                    <a:prstGeom prst="rect">
                      <a:avLst/>
                    </a:prstGeom>
                  </pic:spPr>
                </pic:pic>
              </a:graphicData>
            </a:graphic>
          </wp:inline>
        </w:drawing>
      </w:r>
    </w:p>
    <w:p w14:paraId="72FB0814" w14:textId="77777777" w:rsidR="00156F3D" w:rsidRDefault="00156F3D" w:rsidP="00156F3D">
      <w:pPr>
        <w:rPr>
          <w:rFonts w:eastAsia="Malgun Gothic"/>
          <w:sz w:val="22"/>
          <w:szCs w:val="22"/>
          <w:lang w:eastAsia="ko-KR"/>
        </w:rPr>
      </w:pPr>
    </w:p>
    <w:p w14:paraId="626DE810" w14:textId="2C0CE46C" w:rsidR="00156F3D" w:rsidRDefault="00156F3D" w:rsidP="00156F3D">
      <w:pPr>
        <w:rPr>
          <w:rFonts w:eastAsia="Malgun Gothic"/>
          <w:sz w:val="22"/>
          <w:szCs w:val="22"/>
          <w:lang w:eastAsia="ko-KR"/>
        </w:rPr>
      </w:pPr>
      <w:r>
        <w:rPr>
          <w:rFonts w:eastAsia="Malgun Gothic"/>
          <w:sz w:val="22"/>
          <w:szCs w:val="22"/>
          <w:lang w:eastAsia="ko-KR"/>
        </w:rPr>
        <w:t>Next, we consider impact of reducing BD/CCE limits below Rel-15 values.</w:t>
      </w:r>
    </w:p>
    <w:p w14:paraId="05A3C7B9" w14:textId="7731B86E" w:rsidR="00156F3D" w:rsidRDefault="00156F3D" w:rsidP="00156F3D">
      <w:pPr>
        <w:rPr>
          <w:rFonts w:eastAsia="Malgun Gothic"/>
          <w:sz w:val="22"/>
          <w:szCs w:val="22"/>
          <w:lang w:eastAsia="ko-KR"/>
        </w:rPr>
      </w:pPr>
    </w:p>
    <w:p w14:paraId="497D44F4" w14:textId="5B69E03D" w:rsidR="00156F3D" w:rsidRDefault="00156F3D" w:rsidP="00156F3D">
      <w:pPr>
        <w:pStyle w:val="Heading2"/>
        <w:rPr>
          <w:lang w:eastAsia="ko-KR"/>
        </w:rPr>
      </w:pPr>
      <w:r>
        <w:rPr>
          <w:lang w:eastAsia="ko-KR"/>
        </w:rPr>
        <w:t>Impact on PDCCH Blocking</w:t>
      </w:r>
    </w:p>
    <w:p w14:paraId="07CC6F3D" w14:textId="77777777" w:rsidR="00156F3D" w:rsidRPr="00156F3D" w:rsidRDefault="00156F3D" w:rsidP="00156F3D">
      <w:pPr>
        <w:rPr>
          <w:lang w:eastAsia="ko-KR"/>
        </w:rPr>
      </w:pPr>
    </w:p>
    <w:p w14:paraId="13FF8D95" w14:textId="0BF37DBB" w:rsidR="00156F3D" w:rsidRDefault="00156F3D" w:rsidP="00156F3D">
      <w:pPr>
        <w:rPr>
          <w:rFonts w:eastAsia="Malgun Gothic"/>
          <w:lang w:eastAsia="ko-KR"/>
        </w:rPr>
      </w:pPr>
      <w:r w:rsidRPr="00156F3D">
        <w:rPr>
          <w:rFonts w:eastAsia="Malgun Gothic"/>
          <w:sz w:val="22"/>
          <w:szCs w:val="22"/>
          <w:lang w:eastAsia="ko-KR"/>
        </w:rPr>
        <w:t xml:space="preserve">As it was agreed in last meeting to study 20MHz BW for RedCap UEs, we observe that number of CCEs is reduced significantly for most of the combinations of CORESET duration and SCS configuration. The total number of CCEs for 20MHz in FR1 and 50MHz in FR2 are shown in Table 3 and Table 4. </w:t>
      </w:r>
      <w:r w:rsidRPr="00156F3D">
        <w:rPr>
          <w:rFonts w:eastAsia="Malgun Gothic"/>
          <w:sz w:val="22"/>
          <w:szCs w:val="22"/>
          <w:lang w:eastAsia="ko-KR"/>
        </w:rPr>
        <w:br/>
      </w:r>
    </w:p>
    <w:p w14:paraId="4DE75B34" w14:textId="0D56D4AA" w:rsidR="00156F3D" w:rsidRDefault="00156F3D" w:rsidP="00156F3D">
      <w:pPr>
        <w:rPr>
          <w:rFonts w:eastAsia="Malgun Gothic"/>
          <w:lang w:eastAsia="ko-KR"/>
        </w:rPr>
      </w:pPr>
      <w:r>
        <w:rPr>
          <w:rFonts w:eastAsia="Malgun Gothic"/>
          <w:lang w:eastAsia="ko-KR"/>
        </w:rPr>
        <w:t xml:space="preserve">                   Table 3: Total number of CCEs for 20MHz in FR1</w:t>
      </w:r>
    </w:p>
    <w:tbl>
      <w:tblPr>
        <w:tblStyle w:val="TableGrid"/>
        <w:tblW w:w="6840" w:type="dxa"/>
        <w:tblInd w:w="985" w:type="dxa"/>
        <w:tblLook w:val="04A0" w:firstRow="1" w:lastRow="0" w:firstColumn="1" w:lastColumn="0" w:noHBand="0" w:noVBand="1"/>
      </w:tblPr>
      <w:tblGrid>
        <w:gridCol w:w="1505"/>
        <w:gridCol w:w="1735"/>
        <w:gridCol w:w="1800"/>
        <w:gridCol w:w="1800"/>
      </w:tblGrid>
      <w:tr w:rsidR="00156F3D" w:rsidRPr="00156F3D" w14:paraId="25917A71" w14:textId="77777777" w:rsidTr="00156F3D">
        <w:trPr>
          <w:trHeight w:val="584"/>
        </w:trPr>
        <w:tc>
          <w:tcPr>
            <w:tcW w:w="1505" w:type="dxa"/>
            <w:shd w:val="clear" w:color="auto" w:fill="D9D9D9" w:themeFill="background1" w:themeFillShade="D9"/>
            <w:hideMark/>
          </w:tcPr>
          <w:p w14:paraId="7F42FF97" w14:textId="665DCC8E" w:rsidR="00156F3D" w:rsidRPr="00156F3D" w:rsidRDefault="00156F3D" w:rsidP="00156F3D">
            <w:pPr>
              <w:rPr>
                <w:rFonts w:eastAsia="Malgun Gothic"/>
                <w:lang w:val="en-US" w:eastAsia="ko-KR"/>
              </w:rPr>
            </w:pPr>
            <w:r w:rsidRPr="00156F3D">
              <w:rPr>
                <w:rFonts w:eastAsia="Malgun Gothic"/>
                <w:b/>
                <w:bCs/>
                <w:lang w:eastAsia="ko-KR"/>
              </w:rPr>
              <w:t>CORESET duration</w:t>
            </w:r>
            <w:r>
              <w:rPr>
                <w:rFonts w:eastAsia="Malgun Gothic"/>
                <w:b/>
                <w:bCs/>
                <w:lang w:eastAsia="ko-KR"/>
              </w:rPr>
              <w:t xml:space="preserve"> (# OSs)</w:t>
            </w:r>
          </w:p>
        </w:tc>
        <w:tc>
          <w:tcPr>
            <w:tcW w:w="1735" w:type="dxa"/>
            <w:shd w:val="clear" w:color="auto" w:fill="D9D9D9" w:themeFill="background1" w:themeFillShade="D9"/>
            <w:hideMark/>
          </w:tcPr>
          <w:p w14:paraId="48543DB0" w14:textId="77777777" w:rsidR="00156F3D" w:rsidRPr="00156F3D" w:rsidRDefault="00156F3D" w:rsidP="00156F3D">
            <w:pPr>
              <w:rPr>
                <w:rFonts w:eastAsia="Malgun Gothic"/>
                <w:lang w:val="en-US" w:eastAsia="ko-KR"/>
              </w:rPr>
            </w:pPr>
            <w:r w:rsidRPr="00156F3D">
              <w:rPr>
                <w:rFonts w:eastAsia="Malgun Gothic"/>
                <w:b/>
                <w:bCs/>
                <w:lang w:eastAsia="ko-KR"/>
              </w:rPr>
              <w:t>SCS 15kHz</w:t>
            </w:r>
          </w:p>
        </w:tc>
        <w:tc>
          <w:tcPr>
            <w:tcW w:w="1800" w:type="dxa"/>
            <w:shd w:val="clear" w:color="auto" w:fill="D9D9D9" w:themeFill="background1" w:themeFillShade="D9"/>
            <w:hideMark/>
          </w:tcPr>
          <w:p w14:paraId="62CF7043" w14:textId="77777777" w:rsidR="00156F3D" w:rsidRPr="00156F3D" w:rsidRDefault="00156F3D" w:rsidP="00156F3D">
            <w:pPr>
              <w:rPr>
                <w:rFonts w:eastAsia="Malgun Gothic"/>
                <w:lang w:val="en-US" w:eastAsia="ko-KR"/>
              </w:rPr>
            </w:pPr>
            <w:r w:rsidRPr="00156F3D">
              <w:rPr>
                <w:rFonts w:eastAsia="Malgun Gothic"/>
                <w:b/>
                <w:bCs/>
                <w:lang w:eastAsia="ko-KR"/>
              </w:rPr>
              <w:t>SCS  30kHz</w:t>
            </w:r>
          </w:p>
        </w:tc>
        <w:tc>
          <w:tcPr>
            <w:tcW w:w="1800" w:type="dxa"/>
            <w:shd w:val="clear" w:color="auto" w:fill="D9D9D9" w:themeFill="background1" w:themeFillShade="D9"/>
            <w:hideMark/>
          </w:tcPr>
          <w:p w14:paraId="4B12A6B0" w14:textId="77777777" w:rsidR="00156F3D" w:rsidRPr="00156F3D" w:rsidRDefault="00156F3D" w:rsidP="00156F3D">
            <w:pPr>
              <w:rPr>
                <w:rFonts w:eastAsia="Malgun Gothic"/>
                <w:lang w:val="en-US" w:eastAsia="ko-KR"/>
              </w:rPr>
            </w:pPr>
            <w:r w:rsidRPr="00156F3D">
              <w:rPr>
                <w:rFonts w:eastAsia="Malgun Gothic"/>
                <w:b/>
                <w:bCs/>
                <w:lang w:eastAsia="ko-KR"/>
              </w:rPr>
              <w:t xml:space="preserve"> SCS 60kHz</w:t>
            </w:r>
          </w:p>
        </w:tc>
      </w:tr>
      <w:tr w:rsidR="00156F3D" w:rsidRPr="00156F3D" w14:paraId="7DF446E3" w14:textId="77777777" w:rsidTr="00156F3D">
        <w:trPr>
          <w:trHeight w:val="399"/>
        </w:trPr>
        <w:tc>
          <w:tcPr>
            <w:tcW w:w="1505" w:type="dxa"/>
            <w:hideMark/>
          </w:tcPr>
          <w:p w14:paraId="591305FC" w14:textId="77777777" w:rsidR="00156F3D" w:rsidRPr="00156F3D" w:rsidRDefault="00156F3D" w:rsidP="00156F3D">
            <w:pPr>
              <w:rPr>
                <w:rFonts w:eastAsia="Malgun Gothic"/>
                <w:lang w:val="en-US" w:eastAsia="ko-KR"/>
              </w:rPr>
            </w:pPr>
            <w:r w:rsidRPr="00156F3D">
              <w:rPr>
                <w:rFonts w:eastAsia="Malgun Gothic"/>
                <w:b/>
                <w:bCs/>
                <w:lang w:eastAsia="ko-KR"/>
              </w:rPr>
              <w:t>1</w:t>
            </w:r>
          </w:p>
        </w:tc>
        <w:tc>
          <w:tcPr>
            <w:tcW w:w="1735" w:type="dxa"/>
            <w:hideMark/>
          </w:tcPr>
          <w:p w14:paraId="49D97295" w14:textId="77777777" w:rsidR="00156F3D" w:rsidRPr="00156F3D" w:rsidRDefault="00156F3D" w:rsidP="00156F3D">
            <w:pPr>
              <w:rPr>
                <w:rFonts w:eastAsia="Malgun Gothic"/>
                <w:lang w:val="en-US" w:eastAsia="ko-KR"/>
              </w:rPr>
            </w:pPr>
            <w:r w:rsidRPr="00156F3D">
              <w:rPr>
                <w:rFonts w:eastAsia="Malgun Gothic"/>
                <w:b/>
                <w:bCs/>
                <w:lang w:eastAsia="ko-KR"/>
              </w:rPr>
              <w:t>17</w:t>
            </w:r>
          </w:p>
        </w:tc>
        <w:tc>
          <w:tcPr>
            <w:tcW w:w="1800" w:type="dxa"/>
            <w:hideMark/>
          </w:tcPr>
          <w:p w14:paraId="360D9665" w14:textId="77777777" w:rsidR="00156F3D" w:rsidRPr="00156F3D" w:rsidRDefault="00156F3D" w:rsidP="00156F3D">
            <w:pPr>
              <w:rPr>
                <w:rFonts w:eastAsia="Malgun Gothic"/>
                <w:lang w:val="en-US" w:eastAsia="ko-KR"/>
              </w:rPr>
            </w:pPr>
            <w:r w:rsidRPr="00156F3D">
              <w:rPr>
                <w:rFonts w:eastAsia="Malgun Gothic"/>
                <w:b/>
                <w:bCs/>
                <w:lang w:eastAsia="ko-KR"/>
              </w:rPr>
              <w:t>8</w:t>
            </w:r>
          </w:p>
        </w:tc>
        <w:tc>
          <w:tcPr>
            <w:tcW w:w="1800" w:type="dxa"/>
            <w:hideMark/>
          </w:tcPr>
          <w:p w14:paraId="424F797B" w14:textId="77777777" w:rsidR="00156F3D" w:rsidRPr="00156F3D" w:rsidRDefault="00156F3D" w:rsidP="00156F3D">
            <w:pPr>
              <w:rPr>
                <w:rFonts w:eastAsia="Malgun Gothic"/>
                <w:lang w:val="en-US" w:eastAsia="ko-KR"/>
              </w:rPr>
            </w:pPr>
            <w:r w:rsidRPr="00156F3D">
              <w:rPr>
                <w:rFonts w:eastAsia="Malgun Gothic"/>
                <w:b/>
                <w:bCs/>
                <w:lang w:eastAsia="ko-KR"/>
              </w:rPr>
              <w:t>4</w:t>
            </w:r>
          </w:p>
        </w:tc>
      </w:tr>
      <w:tr w:rsidR="00156F3D" w:rsidRPr="00156F3D" w14:paraId="09F64D92" w14:textId="77777777" w:rsidTr="00156F3D">
        <w:trPr>
          <w:trHeight w:val="444"/>
        </w:trPr>
        <w:tc>
          <w:tcPr>
            <w:tcW w:w="1505" w:type="dxa"/>
            <w:hideMark/>
          </w:tcPr>
          <w:p w14:paraId="1F505F30" w14:textId="77777777" w:rsidR="00156F3D" w:rsidRPr="00156F3D" w:rsidRDefault="00156F3D" w:rsidP="00156F3D">
            <w:pPr>
              <w:rPr>
                <w:rFonts w:eastAsia="Malgun Gothic"/>
                <w:lang w:val="en-US" w:eastAsia="ko-KR"/>
              </w:rPr>
            </w:pPr>
            <w:r w:rsidRPr="00156F3D">
              <w:rPr>
                <w:rFonts w:eastAsia="Malgun Gothic"/>
                <w:b/>
                <w:bCs/>
                <w:lang w:eastAsia="ko-KR"/>
              </w:rPr>
              <w:t>2</w:t>
            </w:r>
          </w:p>
        </w:tc>
        <w:tc>
          <w:tcPr>
            <w:tcW w:w="1735" w:type="dxa"/>
            <w:hideMark/>
          </w:tcPr>
          <w:p w14:paraId="69607D7E" w14:textId="77777777" w:rsidR="00156F3D" w:rsidRPr="00156F3D" w:rsidRDefault="00156F3D" w:rsidP="00156F3D">
            <w:pPr>
              <w:rPr>
                <w:rFonts w:eastAsia="Malgun Gothic"/>
                <w:lang w:val="en-US" w:eastAsia="ko-KR"/>
              </w:rPr>
            </w:pPr>
            <w:r w:rsidRPr="00156F3D">
              <w:rPr>
                <w:rFonts w:eastAsia="Malgun Gothic"/>
                <w:b/>
                <w:bCs/>
                <w:lang w:eastAsia="ko-KR"/>
              </w:rPr>
              <w:t>35</w:t>
            </w:r>
          </w:p>
        </w:tc>
        <w:tc>
          <w:tcPr>
            <w:tcW w:w="1800" w:type="dxa"/>
            <w:hideMark/>
          </w:tcPr>
          <w:p w14:paraId="35BB286F" w14:textId="77777777" w:rsidR="00156F3D" w:rsidRPr="00156F3D" w:rsidRDefault="00156F3D" w:rsidP="00156F3D">
            <w:pPr>
              <w:rPr>
                <w:rFonts w:eastAsia="Malgun Gothic"/>
                <w:lang w:val="en-US" w:eastAsia="ko-KR"/>
              </w:rPr>
            </w:pPr>
            <w:r w:rsidRPr="00156F3D">
              <w:rPr>
                <w:rFonts w:eastAsia="Malgun Gothic"/>
                <w:b/>
                <w:bCs/>
                <w:lang w:eastAsia="ko-KR"/>
              </w:rPr>
              <w:t>17</w:t>
            </w:r>
          </w:p>
        </w:tc>
        <w:tc>
          <w:tcPr>
            <w:tcW w:w="1800" w:type="dxa"/>
            <w:hideMark/>
          </w:tcPr>
          <w:p w14:paraId="680B061C" w14:textId="77777777" w:rsidR="00156F3D" w:rsidRPr="00156F3D" w:rsidRDefault="00156F3D" w:rsidP="00156F3D">
            <w:pPr>
              <w:rPr>
                <w:rFonts w:eastAsia="Malgun Gothic"/>
                <w:lang w:val="en-US" w:eastAsia="ko-KR"/>
              </w:rPr>
            </w:pPr>
            <w:r w:rsidRPr="00156F3D">
              <w:rPr>
                <w:rFonts w:eastAsia="Malgun Gothic"/>
                <w:b/>
                <w:bCs/>
                <w:lang w:eastAsia="ko-KR"/>
              </w:rPr>
              <w:t>8</w:t>
            </w:r>
          </w:p>
        </w:tc>
      </w:tr>
      <w:tr w:rsidR="00156F3D" w:rsidRPr="00156F3D" w14:paraId="6A36145C" w14:textId="77777777" w:rsidTr="00156F3D">
        <w:trPr>
          <w:trHeight w:val="47"/>
        </w:trPr>
        <w:tc>
          <w:tcPr>
            <w:tcW w:w="1505" w:type="dxa"/>
            <w:hideMark/>
          </w:tcPr>
          <w:p w14:paraId="490A9502" w14:textId="77777777" w:rsidR="00156F3D" w:rsidRPr="00156F3D" w:rsidRDefault="00156F3D" w:rsidP="00156F3D">
            <w:pPr>
              <w:rPr>
                <w:rFonts w:eastAsia="Malgun Gothic"/>
                <w:lang w:val="en-US" w:eastAsia="ko-KR"/>
              </w:rPr>
            </w:pPr>
            <w:r w:rsidRPr="00156F3D">
              <w:rPr>
                <w:rFonts w:eastAsia="Malgun Gothic"/>
                <w:b/>
                <w:bCs/>
                <w:lang w:eastAsia="ko-KR"/>
              </w:rPr>
              <w:t>3</w:t>
            </w:r>
          </w:p>
        </w:tc>
        <w:tc>
          <w:tcPr>
            <w:tcW w:w="1735" w:type="dxa"/>
            <w:hideMark/>
          </w:tcPr>
          <w:p w14:paraId="360345B1" w14:textId="77777777" w:rsidR="00156F3D" w:rsidRPr="00156F3D" w:rsidRDefault="00156F3D" w:rsidP="00156F3D">
            <w:pPr>
              <w:rPr>
                <w:rFonts w:eastAsia="Malgun Gothic"/>
                <w:lang w:val="en-US" w:eastAsia="ko-KR"/>
              </w:rPr>
            </w:pPr>
            <w:r w:rsidRPr="00156F3D">
              <w:rPr>
                <w:rFonts w:eastAsia="Malgun Gothic"/>
                <w:b/>
                <w:bCs/>
                <w:lang w:eastAsia="ko-KR"/>
              </w:rPr>
              <w:t>53</w:t>
            </w:r>
          </w:p>
        </w:tc>
        <w:tc>
          <w:tcPr>
            <w:tcW w:w="1800" w:type="dxa"/>
            <w:hideMark/>
          </w:tcPr>
          <w:p w14:paraId="36957A95" w14:textId="77777777" w:rsidR="00156F3D" w:rsidRPr="00156F3D" w:rsidRDefault="00156F3D" w:rsidP="00156F3D">
            <w:pPr>
              <w:rPr>
                <w:rFonts w:eastAsia="Malgun Gothic"/>
                <w:lang w:val="en-US" w:eastAsia="ko-KR"/>
              </w:rPr>
            </w:pPr>
            <w:r w:rsidRPr="00156F3D">
              <w:rPr>
                <w:rFonts w:eastAsia="Malgun Gothic"/>
                <w:b/>
                <w:bCs/>
                <w:lang w:eastAsia="ko-KR"/>
              </w:rPr>
              <w:t>25</w:t>
            </w:r>
          </w:p>
        </w:tc>
        <w:tc>
          <w:tcPr>
            <w:tcW w:w="1800" w:type="dxa"/>
            <w:hideMark/>
          </w:tcPr>
          <w:p w14:paraId="1F8C7375" w14:textId="77777777" w:rsidR="00156F3D" w:rsidRPr="00156F3D" w:rsidRDefault="00156F3D" w:rsidP="00156F3D">
            <w:pPr>
              <w:rPr>
                <w:rFonts w:eastAsia="Malgun Gothic"/>
                <w:lang w:val="en-US" w:eastAsia="ko-KR"/>
              </w:rPr>
            </w:pPr>
            <w:r w:rsidRPr="00156F3D">
              <w:rPr>
                <w:rFonts w:eastAsia="Malgun Gothic"/>
                <w:b/>
                <w:bCs/>
                <w:lang w:eastAsia="ko-KR"/>
              </w:rPr>
              <w:t>12</w:t>
            </w:r>
          </w:p>
        </w:tc>
      </w:tr>
    </w:tbl>
    <w:p w14:paraId="46F1A011" w14:textId="3E9676F4" w:rsidR="00156F3D" w:rsidRDefault="00156F3D" w:rsidP="00156F3D">
      <w:pPr>
        <w:rPr>
          <w:rFonts w:eastAsia="Malgun Gothic"/>
          <w:lang w:eastAsia="ko-KR"/>
        </w:rPr>
      </w:pPr>
    </w:p>
    <w:p w14:paraId="565F2712" w14:textId="0A4A0FD3" w:rsidR="00156F3D" w:rsidRDefault="00156F3D" w:rsidP="00156F3D">
      <w:pPr>
        <w:rPr>
          <w:rFonts w:eastAsia="Malgun Gothic"/>
          <w:lang w:eastAsia="ko-KR"/>
        </w:rPr>
      </w:pPr>
      <w:r>
        <w:rPr>
          <w:rFonts w:eastAsia="Malgun Gothic"/>
          <w:lang w:eastAsia="ko-KR"/>
        </w:rPr>
        <w:t xml:space="preserve">                    Table 4: Total number of CCEs for 50MHz in FR2</w:t>
      </w:r>
    </w:p>
    <w:p w14:paraId="2D5E531F" w14:textId="25A56D4F" w:rsidR="00156F3D" w:rsidRDefault="00156F3D" w:rsidP="00156F3D">
      <w:pPr>
        <w:rPr>
          <w:rFonts w:eastAsia="Malgun Gothic"/>
          <w:lang w:eastAsia="ko-KR"/>
        </w:rPr>
      </w:pPr>
    </w:p>
    <w:tbl>
      <w:tblPr>
        <w:tblStyle w:val="TableGrid"/>
        <w:tblW w:w="6840" w:type="dxa"/>
        <w:tblInd w:w="985" w:type="dxa"/>
        <w:tblLook w:val="04A0" w:firstRow="1" w:lastRow="0" w:firstColumn="1" w:lastColumn="0" w:noHBand="0" w:noVBand="1"/>
      </w:tblPr>
      <w:tblGrid>
        <w:gridCol w:w="2070"/>
        <w:gridCol w:w="2340"/>
        <w:gridCol w:w="2430"/>
      </w:tblGrid>
      <w:tr w:rsidR="00156F3D" w:rsidRPr="00156F3D" w14:paraId="7FC99DD2" w14:textId="77777777" w:rsidTr="00156F3D">
        <w:trPr>
          <w:trHeight w:val="584"/>
        </w:trPr>
        <w:tc>
          <w:tcPr>
            <w:tcW w:w="2070" w:type="dxa"/>
            <w:shd w:val="clear" w:color="auto" w:fill="D9D9D9" w:themeFill="background1" w:themeFillShade="D9"/>
            <w:hideMark/>
          </w:tcPr>
          <w:p w14:paraId="54BF43AA" w14:textId="7AF02D79" w:rsidR="00156F3D" w:rsidRPr="00156F3D" w:rsidRDefault="00156F3D" w:rsidP="00156F3D">
            <w:pPr>
              <w:rPr>
                <w:rFonts w:eastAsia="Malgun Gothic"/>
                <w:lang w:val="en-US" w:eastAsia="ko-KR"/>
              </w:rPr>
            </w:pPr>
            <w:r w:rsidRPr="00156F3D">
              <w:rPr>
                <w:rFonts w:eastAsia="Malgun Gothic"/>
                <w:b/>
                <w:bCs/>
                <w:lang w:eastAsia="ko-KR"/>
              </w:rPr>
              <w:t>CORESET duration</w:t>
            </w:r>
            <w:r>
              <w:rPr>
                <w:rFonts w:eastAsia="Malgun Gothic"/>
                <w:b/>
                <w:bCs/>
                <w:lang w:eastAsia="ko-KR"/>
              </w:rPr>
              <w:t xml:space="preserve"> (# OSs)</w:t>
            </w:r>
          </w:p>
        </w:tc>
        <w:tc>
          <w:tcPr>
            <w:tcW w:w="2340" w:type="dxa"/>
            <w:shd w:val="clear" w:color="auto" w:fill="D9D9D9" w:themeFill="background1" w:themeFillShade="D9"/>
            <w:hideMark/>
          </w:tcPr>
          <w:p w14:paraId="4893BF47" w14:textId="77777777" w:rsidR="00156F3D" w:rsidRPr="00156F3D" w:rsidRDefault="00156F3D" w:rsidP="00156F3D">
            <w:pPr>
              <w:rPr>
                <w:rFonts w:eastAsia="Malgun Gothic"/>
                <w:lang w:val="en-US" w:eastAsia="ko-KR"/>
              </w:rPr>
            </w:pPr>
            <w:r w:rsidRPr="00156F3D">
              <w:rPr>
                <w:rFonts w:eastAsia="Malgun Gothic"/>
                <w:b/>
                <w:bCs/>
                <w:lang w:eastAsia="ko-KR"/>
              </w:rPr>
              <w:t>SCS 60kHz</w:t>
            </w:r>
          </w:p>
        </w:tc>
        <w:tc>
          <w:tcPr>
            <w:tcW w:w="2430" w:type="dxa"/>
            <w:shd w:val="clear" w:color="auto" w:fill="D9D9D9" w:themeFill="background1" w:themeFillShade="D9"/>
            <w:hideMark/>
          </w:tcPr>
          <w:p w14:paraId="671DDD8F" w14:textId="77777777" w:rsidR="00156F3D" w:rsidRPr="00156F3D" w:rsidRDefault="00156F3D" w:rsidP="00156F3D">
            <w:pPr>
              <w:rPr>
                <w:rFonts w:eastAsia="Malgun Gothic"/>
                <w:lang w:val="en-US" w:eastAsia="ko-KR"/>
              </w:rPr>
            </w:pPr>
            <w:r w:rsidRPr="00156F3D">
              <w:rPr>
                <w:rFonts w:eastAsia="Malgun Gothic"/>
                <w:b/>
                <w:bCs/>
                <w:lang w:eastAsia="ko-KR"/>
              </w:rPr>
              <w:t>SCS  120kHz</w:t>
            </w:r>
          </w:p>
        </w:tc>
      </w:tr>
      <w:tr w:rsidR="00156F3D" w:rsidRPr="00156F3D" w14:paraId="7CBA0BAF" w14:textId="77777777" w:rsidTr="00156F3D">
        <w:trPr>
          <w:trHeight w:val="399"/>
        </w:trPr>
        <w:tc>
          <w:tcPr>
            <w:tcW w:w="2070" w:type="dxa"/>
            <w:hideMark/>
          </w:tcPr>
          <w:p w14:paraId="74B8908D" w14:textId="77777777" w:rsidR="00156F3D" w:rsidRPr="00156F3D" w:rsidRDefault="00156F3D" w:rsidP="00156F3D">
            <w:pPr>
              <w:rPr>
                <w:rFonts w:eastAsia="Malgun Gothic"/>
                <w:lang w:val="en-US" w:eastAsia="ko-KR"/>
              </w:rPr>
            </w:pPr>
            <w:r w:rsidRPr="00156F3D">
              <w:rPr>
                <w:rFonts w:eastAsia="Malgun Gothic"/>
                <w:b/>
                <w:bCs/>
                <w:lang w:eastAsia="ko-KR"/>
              </w:rPr>
              <w:t>1</w:t>
            </w:r>
          </w:p>
        </w:tc>
        <w:tc>
          <w:tcPr>
            <w:tcW w:w="2340" w:type="dxa"/>
            <w:hideMark/>
          </w:tcPr>
          <w:p w14:paraId="678E5673" w14:textId="77777777" w:rsidR="00156F3D" w:rsidRPr="00156F3D" w:rsidRDefault="00156F3D" w:rsidP="00156F3D">
            <w:pPr>
              <w:rPr>
                <w:rFonts w:eastAsia="Malgun Gothic"/>
                <w:lang w:val="en-US" w:eastAsia="ko-KR"/>
              </w:rPr>
            </w:pPr>
            <w:r w:rsidRPr="00156F3D">
              <w:rPr>
                <w:rFonts w:eastAsia="Malgun Gothic"/>
                <w:b/>
                <w:bCs/>
                <w:lang w:val="en-US" w:eastAsia="ko-KR"/>
              </w:rPr>
              <w:t>11</w:t>
            </w:r>
          </w:p>
        </w:tc>
        <w:tc>
          <w:tcPr>
            <w:tcW w:w="2430" w:type="dxa"/>
            <w:hideMark/>
          </w:tcPr>
          <w:p w14:paraId="5A9762E7" w14:textId="77777777" w:rsidR="00156F3D" w:rsidRPr="00156F3D" w:rsidRDefault="00156F3D" w:rsidP="00156F3D">
            <w:pPr>
              <w:rPr>
                <w:rFonts w:eastAsia="Malgun Gothic"/>
                <w:lang w:val="en-US" w:eastAsia="ko-KR"/>
              </w:rPr>
            </w:pPr>
            <w:r w:rsidRPr="00156F3D">
              <w:rPr>
                <w:rFonts w:eastAsia="Malgun Gothic"/>
                <w:b/>
                <w:bCs/>
                <w:lang w:val="en-US" w:eastAsia="ko-KR"/>
              </w:rPr>
              <w:t>5</w:t>
            </w:r>
          </w:p>
        </w:tc>
      </w:tr>
      <w:tr w:rsidR="00156F3D" w:rsidRPr="00156F3D" w14:paraId="70042114" w14:textId="77777777" w:rsidTr="00156F3D">
        <w:trPr>
          <w:trHeight w:val="435"/>
        </w:trPr>
        <w:tc>
          <w:tcPr>
            <w:tcW w:w="2070" w:type="dxa"/>
            <w:hideMark/>
          </w:tcPr>
          <w:p w14:paraId="085F3BA1" w14:textId="77777777" w:rsidR="00156F3D" w:rsidRPr="00156F3D" w:rsidRDefault="00156F3D" w:rsidP="00156F3D">
            <w:pPr>
              <w:rPr>
                <w:rFonts w:eastAsia="Malgun Gothic"/>
                <w:lang w:val="en-US" w:eastAsia="ko-KR"/>
              </w:rPr>
            </w:pPr>
            <w:r w:rsidRPr="00156F3D">
              <w:rPr>
                <w:rFonts w:eastAsia="Malgun Gothic"/>
                <w:b/>
                <w:bCs/>
                <w:lang w:eastAsia="ko-KR"/>
              </w:rPr>
              <w:t>2</w:t>
            </w:r>
          </w:p>
        </w:tc>
        <w:tc>
          <w:tcPr>
            <w:tcW w:w="2340" w:type="dxa"/>
            <w:hideMark/>
          </w:tcPr>
          <w:p w14:paraId="487F3720" w14:textId="77777777" w:rsidR="00156F3D" w:rsidRPr="00156F3D" w:rsidRDefault="00156F3D" w:rsidP="00156F3D">
            <w:pPr>
              <w:rPr>
                <w:rFonts w:eastAsia="Malgun Gothic"/>
                <w:lang w:val="en-US" w:eastAsia="ko-KR"/>
              </w:rPr>
            </w:pPr>
            <w:r w:rsidRPr="00156F3D">
              <w:rPr>
                <w:rFonts w:eastAsia="Malgun Gothic"/>
                <w:b/>
                <w:bCs/>
                <w:lang w:val="en-US" w:eastAsia="ko-KR"/>
              </w:rPr>
              <w:t>22</w:t>
            </w:r>
          </w:p>
        </w:tc>
        <w:tc>
          <w:tcPr>
            <w:tcW w:w="2430" w:type="dxa"/>
            <w:hideMark/>
          </w:tcPr>
          <w:p w14:paraId="5372A3D6" w14:textId="77777777" w:rsidR="00156F3D" w:rsidRPr="00156F3D" w:rsidRDefault="00156F3D" w:rsidP="00156F3D">
            <w:pPr>
              <w:rPr>
                <w:rFonts w:eastAsia="Malgun Gothic"/>
                <w:lang w:val="en-US" w:eastAsia="ko-KR"/>
              </w:rPr>
            </w:pPr>
            <w:r w:rsidRPr="00156F3D">
              <w:rPr>
                <w:rFonts w:eastAsia="Malgun Gothic"/>
                <w:b/>
                <w:bCs/>
                <w:lang w:val="en-US" w:eastAsia="ko-KR"/>
              </w:rPr>
              <w:t>10</w:t>
            </w:r>
          </w:p>
        </w:tc>
      </w:tr>
      <w:tr w:rsidR="00156F3D" w:rsidRPr="00156F3D" w14:paraId="2ABA7DE5" w14:textId="77777777" w:rsidTr="00156F3D">
        <w:trPr>
          <w:trHeight w:val="264"/>
        </w:trPr>
        <w:tc>
          <w:tcPr>
            <w:tcW w:w="2070" w:type="dxa"/>
            <w:hideMark/>
          </w:tcPr>
          <w:p w14:paraId="69760263" w14:textId="77777777" w:rsidR="00156F3D" w:rsidRPr="00156F3D" w:rsidRDefault="00156F3D" w:rsidP="00156F3D">
            <w:pPr>
              <w:rPr>
                <w:rFonts w:eastAsia="Malgun Gothic"/>
                <w:lang w:val="en-US" w:eastAsia="ko-KR"/>
              </w:rPr>
            </w:pPr>
            <w:r w:rsidRPr="00156F3D">
              <w:rPr>
                <w:rFonts w:eastAsia="Malgun Gothic"/>
                <w:b/>
                <w:bCs/>
                <w:lang w:eastAsia="ko-KR"/>
              </w:rPr>
              <w:t>3</w:t>
            </w:r>
          </w:p>
        </w:tc>
        <w:tc>
          <w:tcPr>
            <w:tcW w:w="2340" w:type="dxa"/>
            <w:hideMark/>
          </w:tcPr>
          <w:p w14:paraId="6F466F32" w14:textId="77777777" w:rsidR="00156F3D" w:rsidRPr="00156F3D" w:rsidRDefault="00156F3D" w:rsidP="00156F3D">
            <w:pPr>
              <w:rPr>
                <w:rFonts w:eastAsia="Malgun Gothic"/>
                <w:lang w:val="en-US" w:eastAsia="ko-KR"/>
              </w:rPr>
            </w:pPr>
            <w:r w:rsidRPr="00156F3D">
              <w:rPr>
                <w:rFonts w:eastAsia="Malgun Gothic"/>
                <w:b/>
                <w:bCs/>
                <w:lang w:val="en-US" w:eastAsia="ko-KR"/>
              </w:rPr>
              <w:t>33</w:t>
            </w:r>
          </w:p>
        </w:tc>
        <w:tc>
          <w:tcPr>
            <w:tcW w:w="2430" w:type="dxa"/>
            <w:hideMark/>
          </w:tcPr>
          <w:p w14:paraId="7C24CC31" w14:textId="77777777" w:rsidR="00156F3D" w:rsidRPr="00156F3D" w:rsidRDefault="00156F3D" w:rsidP="00156F3D">
            <w:pPr>
              <w:rPr>
                <w:rFonts w:eastAsia="Malgun Gothic"/>
                <w:lang w:val="en-US" w:eastAsia="ko-KR"/>
              </w:rPr>
            </w:pPr>
            <w:r w:rsidRPr="00156F3D">
              <w:rPr>
                <w:rFonts w:eastAsia="Malgun Gothic"/>
                <w:b/>
                <w:bCs/>
                <w:lang w:val="en-US" w:eastAsia="ko-KR"/>
              </w:rPr>
              <w:t>16</w:t>
            </w:r>
          </w:p>
        </w:tc>
      </w:tr>
    </w:tbl>
    <w:p w14:paraId="363200EC" w14:textId="77777777" w:rsidR="00156F3D" w:rsidRDefault="00156F3D" w:rsidP="00156F3D">
      <w:pPr>
        <w:rPr>
          <w:rFonts w:eastAsia="Malgun Gothic"/>
          <w:lang w:eastAsia="ko-KR"/>
        </w:rPr>
      </w:pPr>
    </w:p>
    <w:p w14:paraId="0F7A9F5D" w14:textId="3EE5E92F" w:rsidR="00156F3D" w:rsidRPr="00471ADA" w:rsidRDefault="00156F3D" w:rsidP="00156F3D">
      <w:pPr>
        <w:rPr>
          <w:rFonts w:eastAsia="Malgun Gothic"/>
          <w:sz w:val="22"/>
          <w:szCs w:val="22"/>
          <w:lang w:eastAsia="ko-KR"/>
        </w:rPr>
      </w:pPr>
      <w:r w:rsidRPr="00471ADA">
        <w:rPr>
          <w:rFonts w:eastAsia="Malgun Gothic"/>
          <w:sz w:val="22"/>
          <w:szCs w:val="22"/>
          <w:lang w:eastAsia="ko-KR"/>
        </w:rPr>
        <w:t xml:space="preserve">We observe that </w:t>
      </w:r>
      <w:r w:rsidRPr="00471ADA">
        <w:rPr>
          <w:rFonts w:eastAsia="Malgun Gothic"/>
          <w:sz w:val="22"/>
          <w:szCs w:val="22"/>
          <w:lang w:eastAsia="ko-KR"/>
        </w:rPr>
        <w:t xml:space="preserve">when 3 OSs CORESET is used for 15kHz SCS, total number of CCEs available is still significant. Moreover, 3 OSs CORESET maybe typically used for coverage enhancement purpose and 15kHz SCS is useful to deploy RedCap UEs in LTE re-purposed bands. To this end, we think CCE limits can be further reduced </w:t>
      </w:r>
      <w:r w:rsidR="00933694" w:rsidRPr="00471ADA">
        <w:rPr>
          <w:rFonts w:eastAsia="Malgun Gothic"/>
          <w:sz w:val="22"/>
          <w:szCs w:val="22"/>
          <w:lang w:eastAsia="ko-KR"/>
        </w:rPr>
        <w:t xml:space="preserve">considering </w:t>
      </w:r>
      <w:r w:rsidRPr="00471ADA">
        <w:rPr>
          <w:rFonts w:eastAsia="Malgun Gothic"/>
          <w:sz w:val="22"/>
          <w:szCs w:val="22"/>
          <w:lang w:eastAsia="ko-KR"/>
        </w:rPr>
        <w:t xml:space="preserve">this case. </w:t>
      </w:r>
    </w:p>
    <w:p w14:paraId="2C417607" w14:textId="6659C0A2" w:rsidR="00156F3D" w:rsidRPr="00471ADA" w:rsidRDefault="00156F3D" w:rsidP="00156F3D">
      <w:pPr>
        <w:rPr>
          <w:rFonts w:eastAsia="Malgun Gothic"/>
          <w:sz w:val="22"/>
          <w:szCs w:val="22"/>
          <w:lang w:eastAsia="ko-KR"/>
        </w:rPr>
      </w:pPr>
    </w:p>
    <w:p w14:paraId="1C3FFBBE" w14:textId="152F95D4" w:rsidR="00156F3D" w:rsidRPr="00471ADA" w:rsidRDefault="00156F3D" w:rsidP="00156F3D">
      <w:pPr>
        <w:rPr>
          <w:rFonts w:eastAsia="Malgun Gothic"/>
          <w:b/>
          <w:bCs/>
          <w:sz w:val="22"/>
          <w:szCs w:val="22"/>
          <w:lang w:eastAsia="ko-KR"/>
        </w:rPr>
      </w:pPr>
      <w:r w:rsidRPr="00471ADA">
        <w:rPr>
          <w:rFonts w:eastAsia="Malgun Gothic"/>
          <w:b/>
          <w:bCs/>
          <w:sz w:val="22"/>
          <w:szCs w:val="22"/>
          <w:lang w:eastAsia="ko-KR"/>
        </w:rPr>
        <w:t xml:space="preserve">Observation 1: CCE limits can be further reduced, at least </w:t>
      </w:r>
      <w:r w:rsidR="00933694" w:rsidRPr="00471ADA">
        <w:rPr>
          <w:rFonts w:eastAsia="Malgun Gothic"/>
          <w:b/>
          <w:bCs/>
          <w:sz w:val="22"/>
          <w:szCs w:val="22"/>
          <w:lang w:eastAsia="ko-KR"/>
        </w:rPr>
        <w:t xml:space="preserve">considering </w:t>
      </w:r>
      <w:r w:rsidRPr="00471ADA">
        <w:rPr>
          <w:rFonts w:eastAsia="Malgun Gothic"/>
          <w:b/>
          <w:bCs/>
          <w:sz w:val="22"/>
          <w:szCs w:val="22"/>
          <w:lang w:eastAsia="ko-KR"/>
        </w:rPr>
        <w:t>3OSs CORESET and 15kHz SCS configuration</w:t>
      </w:r>
    </w:p>
    <w:p w14:paraId="20452B14" w14:textId="4C9A13D8" w:rsidR="00156F3D" w:rsidRPr="00471ADA" w:rsidRDefault="00156F3D" w:rsidP="00156F3D">
      <w:pPr>
        <w:pStyle w:val="ListParagraph"/>
        <w:numPr>
          <w:ilvl w:val="0"/>
          <w:numId w:val="47"/>
        </w:numPr>
        <w:rPr>
          <w:rFonts w:ascii="Times New Roman" w:eastAsia="Malgun Gothic" w:hAnsi="Times New Roman"/>
          <w:lang w:eastAsia="ko-KR"/>
        </w:rPr>
      </w:pPr>
      <w:r w:rsidRPr="00471ADA">
        <w:rPr>
          <w:rFonts w:ascii="Times New Roman" w:eastAsia="Malgun Gothic" w:hAnsi="Times New Roman"/>
          <w:b/>
          <w:bCs/>
          <w:lang w:eastAsia="ko-KR"/>
        </w:rPr>
        <w:t>3 OSs CORESET is useful for coverage enhancement and 15kHz SCS is necessary to deploy RedCap UEs at least in LTE re-purposed bands.</w:t>
      </w:r>
    </w:p>
    <w:p w14:paraId="79E3DB6A" w14:textId="77777777" w:rsidR="00156F3D" w:rsidRPr="00471ADA" w:rsidRDefault="00156F3D" w:rsidP="00156F3D">
      <w:pPr>
        <w:rPr>
          <w:rFonts w:eastAsia="Malgun Gothic"/>
          <w:sz w:val="22"/>
          <w:szCs w:val="22"/>
          <w:lang w:eastAsia="ko-KR"/>
        </w:rPr>
      </w:pPr>
    </w:p>
    <w:p w14:paraId="0959830D" w14:textId="77777777" w:rsidR="00156F3D" w:rsidRPr="00471ADA" w:rsidRDefault="00156F3D" w:rsidP="00156F3D">
      <w:pPr>
        <w:rPr>
          <w:sz w:val="22"/>
          <w:szCs w:val="22"/>
        </w:rPr>
      </w:pPr>
      <w:r w:rsidRPr="00471ADA">
        <w:rPr>
          <w:rFonts w:eastAsia="Malgun Gothic"/>
          <w:sz w:val="22"/>
          <w:szCs w:val="22"/>
          <w:lang w:eastAsia="ko-KR"/>
        </w:rPr>
        <w:t xml:space="preserve">Next, we study blocking probability taking this configuration </w:t>
      </w:r>
      <w:r w:rsidRPr="00471ADA">
        <w:rPr>
          <w:rFonts w:eastAsia="Malgun Gothic"/>
          <w:sz w:val="22"/>
          <w:szCs w:val="22"/>
          <w:lang w:eastAsia="ko-KR"/>
        </w:rPr>
        <w:t>into consideration. We observe that i</w:t>
      </w:r>
      <w:r w:rsidRPr="00471ADA">
        <w:rPr>
          <w:rFonts w:eastAsia="Malgun Gothic"/>
          <w:sz w:val="22"/>
          <w:szCs w:val="22"/>
          <w:lang w:val="en-US" w:eastAsia="ko-KR"/>
        </w:rPr>
        <w:t xml:space="preserve">ndustrial sensors and video surveillance use cases include UL heavy traffic. Hence, SPS/CG based UL transmissions can be considered to lower the impact on PDCCH blocking. Hence, we focus on the </w:t>
      </w:r>
      <w:r w:rsidRPr="00471ADA">
        <w:rPr>
          <w:sz w:val="22"/>
          <w:szCs w:val="22"/>
        </w:rPr>
        <w:t xml:space="preserve">Wearables use case for the study on PDCCH blocking probability. </w:t>
      </w:r>
    </w:p>
    <w:p w14:paraId="46EF94DA" w14:textId="77777777" w:rsidR="00156F3D" w:rsidRPr="00471ADA" w:rsidRDefault="00156F3D" w:rsidP="00156F3D">
      <w:pPr>
        <w:rPr>
          <w:sz w:val="22"/>
          <w:szCs w:val="22"/>
        </w:rPr>
      </w:pPr>
    </w:p>
    <w:p w14:paraId="3C02170A" w14:textId="03CC2BEB" w:rsidR="00156F3D" w:rsidRPr="00471ADA" w:rsidRDefault="00156F3D" w:rsidP="00156F3D">
      <w:pPr>
        <w:rPr>
          <w:sz w:val="22"/>
          <w:szCs w:val="22"/>
        </w:rPr>
      </w:pPr>
      <w:r w:rsidRPr="00471ADA">
        <w:rPr>
          <w:sz w:val="22"/>
          <w:szCs w:val="22"/>
        </w:rPr>
        <w:lastRenderedPageBreak/>
        <w:t xml:space="preserve">We observe blocking probability as a function of number of UEs having packets available for scheduling. In our view, UMi model closely resembles wearables use case. The geometry SINR CDF for UMi is shown below in Figure 1. Simulation parameters are shown in Table 5 in the Appendix.  </w:t>
      </w:r>
    </w:p>
    <w:p w14:paraId="799D26CE" w14:textId="1CE6A4F3" w:rsidR="00156F3D" w:rsidRDefault="00156F3D" w:rsidP="00156F3D"/>
    <w:p w14:paraId="5752B858" w14:textId="2A0F6504" w:rsidR="00156F3D" w:rsidRPr="00156F3D" w:rsidRDefault="00156F3D" w:rsidP="00471ADA">
      <w:pPr>
        <w:jc w:val="center"/>
        <w:rPr>
          <w:rFonts w:eastAsia="Malgun Gothic"/>
          <w:lang w:eastAsia="ko-KR"/>
        </w:rPr>
      </w:pPr>
      <w:r w:rsidRPr="00156F3D">
        <w:rPr>
          <w:rFonts w:ascii="Verdana" w:eastAsiaTheme="minorHAnsi" w:hAnsi="Verdana"/>
          <w:noProof/>
          <w:color w:val="000000"/>
          <w:sz w:val="18"/>
          <w:szCs w:val="18"/>
          <w:lang w:val="en-US"/>
        </w:rPr>
        <w:drawing>
          <wp:inline distT="0" distB="0" distL="0" distR="0" wp14:anchorId="2BA301C0" wp14:editId="2786FE8A">
            <wp:extent cx="4819943" cy="336651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24051" cy="3369386"/>
                    </a:xfrm>
                    <a:prstGeom prst="rect">
                      <a:avLst/>
                    </a:prstGeom>
                  </pic:spPr>
                </pic:pic>
              </a:graphicData>
            </a:graphic>
          </wp:inline>
        </w:drawing>
      </w:r>
    </w:p>
    <w:p w14:paraId="66FFD4C9" w14:textId="3B7E3784" w:rsidR="00156F3D" w:rsidRDefault="00156F3D" w:rsidP="00471ADA">
      <w:pPr>
        <w:jc w:val="center"/>
        <w:rPr>
          <w:rFonts w:eastAsia="Malgun Gothic"/>
          <w:lang w:eastAsia="ko-KR"/>
        </w:rPr>
      </w:pPr>
      <w:r>
        <w:rPr>
          <w:rFonts w:eastAsia="Malgun Gothic"/>
          <w:lang w:eastAsia="ko-KR"/>
        </w:rPr>
        <w:t>Figure 1: SINR CDF for UMi channel model which could represent wearables use case.</w:t>
      </w:r>
    </w:p>
    <w:p w14:paraId="742495F9" w14:textId="3A9A5530" w:rsidR="00156F3D" w:rsidRPr="00471ADA" w:rsidRDefault="00156F3D" w:rsidP="00156F3D">
      <w:pPr>
        <w:rPr>
          <w:rFonts w:eastAsia="Malgun Gothic"/>
          <w:sz w:val="22"/>
          <w:szCs w:val="22"/>
          <w:lang w:eastAsia="ko-KR"/>
        </w:rPr>
      </w:pPr>
    </w:p>
    <w:p w14:paraId="4DC2E349" w14:textId="0256D781" w:rsidR="00156F3D" w:rsidRPr="00471ADA" w:rsidRDefault="00156F3D" w:rsidP="00156F3D">
      <w:pPr>
        <w:rPr>
          <w:rFonts w:eastAsia="Malgun Gothic"/>
          <w:sz w:val="22"/>
          <w:szCs w:val="22"/>
          <w:lang w:eastAsia="ko-KR"/>
        </w:rPr>
      </w:pPr>
      <w:r w:rsidRPr="00471ADA">
        <w:rPr>
          <w:rFonts w:eastAsia="Malgun Gothic"/>
          <w:sz w:val="22"/>
          <w:szCs w:val="22"/>
          <w:lang w:eastAsia="ko-KR"/>
        </w:rPr>
        <w:t>The SINR points from CDF are mapped to PDCCH AL BLER/MDR curves at 1% BLER to obtain the AL distribution. PDCCH BLER link level evaluation results are shown in Figure 2, assuming RedCap configuration. Simulation parameters are provided in Table 6 in the Appendix.</w:t>
      </w:r>
    </w:p>
    <w:p w14:paraId="58962E6D" w14:textId="147FFF24" w:rsidR="00156F3D" w:rsidRPr="00471ADA" w:rsidRDefault="00156F3D" w:rsidP="00156F3D">
      <w:pPr>
        <w:rPr>
          <w:rFonts w:eastAsia="Malgun Gothic"/>
          <w:sz w:val="22"/>
          <w:szCs w:val="22"/>
          <w:lang w:eastAsia="ko-KR"/>
        </w:rPr>
      </w:pPr>
    </w:p>
    <w:p w14:paraId="0D6BD602" w14:textId="5AB7500A" w:rsidR="00156F3D" w:rsidRDefault="00156F3D" w:rsidP="00471ADA">
      <w:pPr>
        <w:jc w:val="center"/>
        <w:rPr>
          <w:rFonts w:eastAsia="Malgun Gothic"/>
          <w:lang w:eastAsia="ko-KR"/>
        </w:rPr>
      </w:pPr>
      <w:r w:rsidRPr="00156F3D">
        <w:rPr>
          <w:rFonts w:ascii="Verdana" w:eastAsiaTheme="minorHAnsi" w:hAnsi="Verdana"/>
          <w:noProof/>
          <w:color w:val="000000"/>
          <w:sz w:val="18"/>
          <w:szCs w:val="18"/>
          <w:lang w:val="en-US"/>
        </w:rPr>
        <w:lastRenderedPageBreak/>
        <w:drawing>
          <wp:inline distT="0" distB="0" distL="0" distR="0" wp14:anchorId="458682A6" wp14:editId="5F2943CE">
            <wp:extent cx="4841631" cy="33204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61579" cy="3334169"/>
                    </a:xfrm>
                    <a:prstGeom prst="rect">
                      <a:avLst/>
                    </a:prstGeom>
                  </pic:spPr>
                </pic:pic>
              </a:graphicData>
            </a:graphic>
          </wp:inline>
        </w:drawing>
      </w:r>
    </w:p>
    <w:p w14:paraId="7B3AEC7D" w14:textId="77777777" w:rsidR="00156F3D" w:rsidRDefault="00156F3D" w:rsidP="00471ADA">
      <w:pPr>
        <w:jc w:val="center"/>
        <w:rPr>
          <w:rFonts w:eastAsia="Malgun Gothic"/>
          <w:lang w:eastAsia="ko-KR"/>
        </w:rPr>
      </w:pPr>
    </w:p>
    <w:p w14:paraId="029040E8" w14:textId="2C4EE2DC" w:rsidR="00156F3D" w:rsidRDefault="00156F3D" w:rsidP="00471ADA">
      <w:pPr>
        <w:jc w:val="center"/>
        <w:rPr>
          <w:rFonts w:eastAsia="Malgun Gothic"/>
          <w:lang w:eastAsia="ko-KR"/>
        </w:rPr>
      </w:pPr>
      <w:r>
        <w:rPr>
          <w:rFonts w:eastAsia="Malgun Gothic"/>
          <w:lang w:eastAsia="ko-KR"/>
        </w:rPr>
        <w:t>Figure 2: PDCCH BLER curves for different ALs.</w:t>
      </w:r>
    </w:p>
    <w:p w14:paraId="68BBD642" w14:textId="77777777" w:rsidR="00156F3D" w:rsidRDefault="00156F3D" w:rsidP="00156F3D">
      <w:pPr>
        <w:rPr>
          <w:rFonts w:eastAsia="Malgun Gothic"/>
          <w:lang w:eastAsia="ko-KR"/>
        </w:rPr>
      </w:pPr>
    </w:p>
    <w:p w14:paraId="65DBC840" w14:textId="4A9D3FD5" w:rsidR="00156F3D" w:rsidRPr="00471ADA" w:rsidRDefault="00471ADA" w:rsidP="00156F3D">
      <w:pPr>
        <w:rPr>
          <w:rFonts w:eastAsia="Malgun Gothic"/>
          <w:sz w:val="22"/>
          <w:szCs w:val="22"/>
          <w:lang w:eastAsia="ko-KR"/>
        </w:rPr>
      </w:pPr>
      <w:r>
        <w:rPr>
          <w:rFonts w:eastAsia="Malgun Gothic"/>
          <w:sz w:val="22"/>
          <w:szCs w:val="22"/>
          <w:lang w:eastAsia="ko-KR"/>
        </w:rPr>
        <w:t>Based on the above link-level</w:t>
      </w:r>
      <w:r w:rsidR="00156F3D" w:rsidRPr="00471ADA">
        <w:rPr>
          <w:rFonts w:eastAsia="Malgun Gothic"/>
          <w:sz w:val="22"/>
          <w:szCs w:val="22"/>
          <w:lang w:eastAsia="ko-KR"/>
        </w:rPr>
        <w:t xml:space="preserve"> analysis, the AL distribution is obtained as </w:t>
      </w:r>
    </w:p>
    <w:tbl>
      <w:tblPr>
        <w:tblStyle w:val="TableGrid"/>
        <w:tblW w:w="0" w:type="auto"/>
        <w:jc w:val="center"/>
        <w:tblLook w:val="04A0" w:firstRow="1" w:lastRow="0" w:firstColumn="1" w:lastColumn="0" w:noHBand="0" w:noVBand="1"/>
      </w:tblPr>
      <w:tblGrid>
        <w:gridCol w:w="1660"/>
        <w:gridCol w:w="1660"/>
        <w:gridCol w:w="1660"/>
        <w:gridCol w:w="1660"/>
        <w:gridCol w:w="1661"/>
        <w:gridCol w:w="1661"/>
      </w:tblGrid>
      <w:tr w:rsidR="00156F3D" w:rsidRPr="00471ADA" w14:paraId="2202F717" w14:textId="77777777" w:rsidTr="00471ADA">
        <w:trPr>
          <w:jc w:val="center"/>
        </w:trPr>
        <w:tc>
          <w:tcPr>
            <w:tcW w:w="1660" w:type="dxa"/>
            <w:shd w:val="clear" w:color="auto" w:fill="D9D9D9" w:themeFill="background1" w:themeFillShade="D9"/>
          </w:tcPr>
          <w:p w14:paraId="55D0D7AA" w14:textId="4E0CB00F" w:rsidR="00156F3D" w:rsidRPr="00471ADA" w:rsidRDefault="00156F3D" w:rsidP="00156F3D">
            <w:pPr>
              <w:rPr>
                <w:rFonts w:eastAsia="Malgun Gothic"/>
                <w:sz w:val="22"/>
                <w:szCs w:val="22"/>
                <w:lang w:eastAsia="ko-KR"/>
              </w:rPr>
            </w:pPr>
            <w:r w:rsidRPr="00471ADA">
              <w:rPr>
                <w:rFonts w:eastAsia="Malgun Gothic"/>
                <w:sz w:val="22"/>
                <w:szCs w:val="22"/>
                <w:lang w:eastAsia="ko-KR"/>
              </w:rPr>
              <w:t>DCI payload</w:t>
            </w:r>
          </w:p>
        </w:tc>
        <w:tc>
          <w:tcPr>
            <w:tcW w:w="1660" w:type="dxa"/>
            <w:shd w:val="clear" w:color="auto" w:fill="D9D9D9" w:themeFill="background1" w:themeFillShade="D9"/>
          </w:tcPr>
          <w:p w14:paraId="47EE7BDC" w14:textId="18E79749" w:rsidR="00156F3D" w:rsidRPr="00471ADA" w:rsidRDefault="00156F3D" w:rsidP="00156F3D">
            <w:pPr>
              <w:rPr>
                <w:rFonts w:eastAsia="Malgun Gothic"/>
                <w:sz w:val="22"/>
                <w:szCs w:val="22"/>
                <w:lang w:eastAsia="ko-KR"/>
              </w:rPr>
            </w:pPr>
            <w:r w:rsidRPr="00471ADA">
              <w:rPr>
                <w:rFonts w:eastAsia="Malgun Gothic"/>
                <w:sz w:val="22"/>
                <w:szCs w:val="22"/>
                <w:lang w:eastAsia="ko-KR"/>
              </w:rPr>
              <w:t>AL = 1</w:t>
            </w:r>
          </w:p>
        </w:tc>
        <w:tc>
          <w:tcPr>
            <w:tcW w:w="1660" w:type="dxa"/>
            <w:shd w:val="clear" w:color="auto" w:fill="D9D9D9" w:themeFill="background1" w:themeFillShade="D9"/>
          </w:tcPr>
          <w:p w14:paraId="23127E5E" w14:textId="0DC631F1" w:rsidR="00156F3D" w:rsidRPr="00471ADA" w:rsidRDefault="00156F3D" w:rsidP="00156F3D">
            <w:pPr>
              <w:rPr>
                <w:rFonts w:eastAsia="Malgun Gothic"/>
                <w:sz w:val="22"/>
                <w:szCs w:val="22"/>
                <w:lang w:eastAsia="ko-KR"/>
              </w:rPr>
            </w:pPr>
            <w:r w:rsidRPr="00471ADA">
              <w:rPr>
                <w:rFonts w:eastAsia="Malgun Gothic"/>
                <w:sz w:val="22"/>
                <w:szCs w:val="22"/>
                <w:lang w:eastAsia="ko-KR"/>
              </w:rPr>
              <w:t>AL = 2</w:t>
            </w:r>
          </w:p>
        </w:tc>
        <w:tc>
          <w:tcPr>
            <w:tcW w:w="1660" w:type="dxa"/>
            <w:shd w:val="clear" w:color="auto" w:fill="D9D9D9" w:themeFill="background1" w:themeFillShade="D9"/>
          </w:tcPr>
          <w:p w14:paraId="17868EA7" w14:textId="6BB90E4D" w:rsidR="00156F3D" w:rsidRPr="00471ADA" w:rsidRDefault="00156F3D" w:rsidP="00156F3D">
            <w:pPr>
              <w:rPr>
                <w:rFonts w:eastAsia="Malgun Gothic"/>
                <w:sz w:val="22"/>
                <w:szCs w:val="22"/>
                <w:lang w:eastAsia="ko-KR"/>
              </w:rPr>
            </w:pPr>
            <w:r w:rsidRPr="00471ADA">
              <w:rPr>
                <w:rFonts w:eastAsia="Malgun Gothic"/>
                <w:sz w:val="22"/>
                <w:szCs w:val="22"/>
                <w:lang w:eastAsia="ko-KR"/>
              </w:rPr>
              <w:t>AL = 4</w:t>
            </w:r>
          </w:p>
        </w:tc>
        <w:tc>
          <w:tcPr>
            <w:tcW w:w="1661" w:type="dxa"/>
            <w:shd w:val="clear" w:color="auto" w:fill="D9D9D9" w:themeFill="background1" w:themeFillShade="D9"/>
          </w:tcPr>
          <w:p w14:paraId="201B607B" w14:textId="397859FF" w:rsidR="00156F3D" w:rsidRPr="00471ADA" w:rsidRDefault="00156F3D" w:rsidP="00156F3D">
            <w:pPr>
              <w:rPr>
                <w:rFonts w:eastAsia="Malgun Gothic"/>
                <w:sz w:val="22"/>
                <w:szCs w:val="22"/>
                <w:lang w:eastAsia="ko-KR"/>
              </w:rPr>
            </w:pPr>
            <w:r w:rsidRPr="00471ADA">
              <w:rPr>
                <w:rFonts w:eastAsia="Malgun Gothic"/>
                <w:sz w:val="22"/>
                <w:szCs w:val="22"/>
                <w:lang w:eastAsia="ko-KR"/>
              </w:rPr>
              <w:t>AL = 8</w:t>
            </w:r>
          </w:p>
        </w:tc>
        <w:tc>
          <w:tcPr>
            <w:tcW w:w="1661" w:type="dxa"/>
            <w:shd w:val="clear" w:color="auto" w:fill="D9D9D9" w:themeFill="background1" w:themeFillShade="D9"/>
          </w:tcPr>
          <w:p w14:paraId="555110EB" w14:textId="59216480" w:rsidR="00156F3D" w:rsidRPr="00471ADA" w:rsidRDefault="00156F3D" w:rsidP="00156F3D">
            <w:pPr>
              <w:rPr>
                <w:rFonts w:eastAsia="Malgun Gothic"/>
                <w:sz w:val="22"/>
                <w:szCs w:val="22"/>
                <w:lang w:eastAsia="ko-KR"/>
              </w:rPr>
            </w:pPr>
            <w:r w:rsidRPr="00471ADA">
              <w:rPr>
                <w:rFonts w:eastAsia="Malgun Gothic"/>
                <w:sz w:val="22"/>
                <w:szCs w:val="22"/>
                <w:lang w:eastAsia="ko-KR"/>
              </w:rPr>
              <w:t>AL = 16</w:t>
            </w:r>
          </w:p>
        </w:tc>
      </w:tr>
      <w:tr w:rsidR="00156F3D" w:rsidRPr="00471ADA" w14:paraId="66934E1F" w14:textId="77777777" w:rsidTr="00471ADA">
        <w:trPr>
          <w:jc w:val="center"/>
        </w:trPr>
        <w:tc>
          <w:tcPr>
            <w:tcW w:w="1660" w:type="dxa"/>
          </w:tcPr>
          <w:p w14:paraId="66CE0086" w14:textId="727EAE9D" w:rsidR="00156F3D" w:rsidRPr="00471ADA" w:rsidRDefault="00156F3D" w:rsidP="00156F3D">
            <w:pPr>
              <w:rPr>
                <w:rFonts w:eastAsia="Malgun Gothic"/>
                <w:sz w:val="22"/>
                <w:szCs w:val="22"/>
                <w:lang w:eastAsia="ko-KR"/>
              </w:rPr>
            </w:pPr>
            <w:r w:rsidRPr="00471ADA">
              <w:rPr>
                <w:rFonts w:eastAsia="Malgun Gothic"/>
                <w:sz w:val="22"/>
                <w:szCs w:val="22"/>
                <w:lang w:eastAsia="ko-KR"/>
              </w:rPr>
              <w:t>40 bits</w:t>
            </w:r>
          </w:p>
        </w:tc>
        <w:tc>
          <w:tcPr>
            <w:tcW w:w="1660" w:type="dxa"/>
          </w:tcPr>
          <w:p w14:paraId="07F7065A" w14:textId="1294D2D3" w:rsidR="00156F3D" w:rsidRPr="00471ADA" w:rsidRDefault="00156F3D" w:rsidP="00156F3D">
            <w:pPr>
              <w:rPr>
                <w:rFonts w:eastAsia="Malgun Gothic"/>
                <w:sz w:val="22"/>
                <w:szCs w:val="22"/>
                <w:lang w:eastAsia="ko-KR"/>
              </w:rPr>
            </w:pPr>
            <w:r w:rsidRPr="00471ADA">
              <w:rPr>
                <w:rFonts w:eastAsia="Malgun Gothic"/>
                <w:sz w:val="22"/>
                <w:szCs w:val="22"/>
                <w:lang w:eastAsia="ko-KR"/>
              </w:rPr>
              <w:t>37%</w:t>
            </w:r>
          </w:p>
        </w:tc>
        <w:tc>
          <w:tcPr>
            <w:tcW w:w="1660" w:type="dxa"/>
          </w:tcPr>
          <w:p w14:paraId="2ABB4CDD" w14:textId="066D99F3" w:rsidR="00156F3D" w:rsidRPr="00471ADA" w:rsidRDefault="00156F3D" w:rsidP="00156F3D">
            <w:pPr>
              <w:rPr>
                <w:rFonts w:eastAsia="Malgun Gothic"/>
                <w:sz w:val="22"/>
                <w:szCs w:val="22"/>
                <w:lang w:eastAsia="ko-KR"/>
              </w:rPr>
            </w:pPr>
            <w:r w:rsidRPr="00471ADA">
              <w:rPr>
                <w:rFonts w:eastAsia="Malgun Gothic"/>
                <w:sz w:val="22"/>
                <w:szCs w:val="22"/>
                <w:lang w:eastAsia="ko-KR"/>
              </w:rPr>
              <w:t>37%</w:t>
            </w:r>
          </w:p>
        </w:tc>
        <w:tc>
          <w:tcPr>
            <w:tcW w:w="1660" w:type="dxa"/>
          </w:tcPr>
          <w:p w14:paraId="6E808D87" w14:textId="76D47892" w:rsidR="00156F3D" w:rsidRPr="00471ADA" w:rsidRDefault="00156F3D" w:rsidP="00156F3D">
            <w:pPr>
              <w:rPr>
                <w:rFonts w:eastAsia="Malgun Gothic"/>
                <w:sz w:val="22"/>
                <w:szCs w:val="22"/>
                <w:lang w:eastAsia="ko-KR"/>
              </w:rPr>
            </w:pPr>
            <w:r w:rsidRPr="00471ADA">
              <w:rPr>
                <w:rFonts w:eastAsia="Malgun Gothic"/>
                <w:sz w:val="22"/>
                <w:szCs w:val="22"/>
                <w:lang w:eastAsia="ko-KR"/>
              </w:rPr>
              <w:t>21.5%</w:t>
            </w:r>
          </w:p>
        </w:tc>
        <w:tc>
          <w:tcPr>
            <w:tcW w:w="1661" w:type="dxa"/>
          </w:tcPr>
          <w:p w14:paraId="54C26CAD" w14:textId="4561FD33" w:rsidR="00156F3D" w:rsidRPr="00471ADA" w:rsidRDefault="00156F3D" w:rsidP="00156F3D">
            <w:pPr>
              <w:rPr>
                <w:rFonts w:eastAsia="Malgun Gothic"/>
                <w:sz w:val="22"/>
                <w:szCs w:val="22"/>
                <w:lang w:eastAsia="ko-KR"/>
              </w:rPr>
            </w:pPr>
            <w:r w:rsidRPr="00471ADA">
              <w:rPr>
                <w:rFonts w:eastAsia="Malgun Gothic"/>
                <w:sz w:val="22"/>
                <w:szCs w:val="22"/>
                <w:lang w:eastAsia="ko-KR"/>
              </w:rPr>
              <w:t>4.16%</w:t>
            </w:r>
          </w:p>
        </w:tc>
        <w:tc>
          <w:tcPr>
            <w:tcW w:w="1661" w:type="dxa"/>
          </w:tcPr>
          <w:p w14:paraId="41D013C5" w14:textId="190F98A3" w:rsidR="00156F3D" w:rsidRPr="00471ADA" w:rsidRDefault="00156F3D" w:rsidP="00156F3D">
            <w:pPr>
              <w:rPr>
                <w:rFonts w:eastAsia="Malgun Gothic"/>
                <w:sz w:val="22"/>
                <w:szCs w:val="22"/>
                <w:lang w:eastAsia="ko-KR"/>
              </w:rPr>
            </w:pPr>
            <w:r w:rsidRPr="00471ADA">
              <w:rPr>
                <w:rFonts w:eastAsia="Malgun Gothic"/>
                <w:sz w:val="22"/>
                <w:szCs w:val="22"/>
                <w:lang w:eastAsia="ko-KR"/>
              </w:rPr>
              <w:t>0.34%</w:t>
            </w:r>
          </w:p>
        </w:tc>
      </w:tr>
    </w:tbl>
    <w:p w14:paraId="6BF6F14E" w14:textId="7B942449" w:rsidR="00156F3D" w:rsidRPr="00471ADA" w:rsidRDefault="00156F3D" w:rsidP="00156F3D">
      <w:pPr>
        <w:rPr>
          <w:rFonts w:eastAsia="Malgun Gothic"/>
          <w:sz w:val="22"/>
          <w:szCs w:val="22"/>
          <w:lang w:eastAsia="ko-KR"/>
        </w:rPr>
      </w:pPr>
    </w:p>
    <w:p w14:paraId="23FC7750" w14:textId="7B5338E5" w:rsidR="00156F3D" w:rsidRPr="00471ADA" w:rsidRDefault="00156F3D" w:rsidP="00156F3D">
      <w:pPr>
        <w:rPr>
          <w:rFonts w:eastAsia="Malgun Gothic"/>
          <w:b/>
          <w:bCs/>
          <w:sz w:val="22"/>
          <w:szCs w:val="22"/>
          <w:lang w:eastAsia="ko-KR"/>
        </w:rPr>
      </w:pPr>
      <w:r w:rsidRPr="00471ADA">
        <w:rPr>
          <w:rFonts w:eastAsia="Malgun Gothic"/>
          <w:sz w:val="22"/>
          <w:szCs w:val="22"/>
          <w:lang w:eastAsia="ko-KR"/>
        </w:rPr>
        <w:t xml:space="preserve">We consider two cases: 1) When all 53CCEs are available, and 2) when CCE numbers are reduced to 40. For each case, we evaluate blocking probability for different configuration of number of candidates assigned per AL. Total number of candidates in the configurations are below the Rel-15 limit of 44 so that power saving gain can be achieved. For the evaluation purpose, we assume one SS set and one CORESET is used. With larger number of SS sets and CORESETs, blocking probability is expected to improve further. Note that in the considered scenario, chances of using high ALs, such as AL 16 is very low which translates into improved blocking performance. As can be seen, blocking probability is quite low even if large number of UEs (e.g., up to 12) have packets available for scheduling and number of BDs is quite below the Rel-15 limit. As the total load is further increased, blocking probability increases as expected.  Hence, depending on the UE density and traffic arrival pattern, PDCCH blocking may not be significant for </w:t>
      </w:r>
      <w:r w:rsidR="00A832F0" w:rsidRPr="00471ADA">
        <w:rPr>
          <w:rFonts w:eastAsia="Malgun Gothic"/>
          <w:sz w:val="22"/>
          <w:szCs w:val="22"/>
          <w:lang w:eastAsia="ko-KR"/>
        </w:rPr>
        <w:t xml:space="preserve">many of </w:t>
      </w:r>
      <w:r w:rsidRPr="00471ADA">
        <w:rPr>
          <w:rFonts w:eastAsia="Malgun Gothic"/>
          <w:sz w:val="22"/>
          <w:szCs w:val="22"/>
          <w:lang w:eastAsia="ko-KR"/>
        </w:rPr>
        <w:t xml:space="preserve">the use case scenarios under consideration. </w:t>
      </w:r>
    </w:p>
    <w:p w14:paraId="317412BE" w14:textId="32C89372" w:rsidR="00156F3D" w:rsidRDefault="00156F3D" w:rsidP="00471ADA">
      <w:pPr>
        <w:jc w:val="center"/>
        <w:rPr>
          <w:rFonts w:eastAsia="Malgun Gothic"/>
          <w:b/>
          <w:bCs/>
          <w:lang w:eastAsia="ko-KR"/>
        </w:rPr>
      </w:pPr>
      <w:r w:rsidRPr="00156F3D">
        <w:rPr>
          <w:rFonts w:eastAsia="Malgun Gothic"/>
          <w:b/>
          <w:bCs/>
          <w:noProof/>
          <w:lang w:eastAsia="ko-KR"/>
        </w:rPr>
        <w:lastRenderedPageBreak/>
        <w:drawing>
          <wp:inline distT="0" distB="0" distL="0" distR="0" wp14:anchorId="20AEA777" wp14:editId="42142283">
            <wp:extent cx="4853354" cy="3389853"/>
            <wp:effectExtent l="0" t="0" r="444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58093" cy="3393163"/>
                    </a:xfrm>
                    <a:prstGeom prst="rect">
                      <a:avLst/>
                    </a:prstGeom>
                  </pic:spPr>
                </pic:pic>
              </a:graphicData>
            </a:graphic>
          </wp:inline>
        </w:drawing>
      </w:r>
    </w:p>
    <w:p w14:paraId="2FC1CD1A" w14:textId="0736988B" w:rsidR="00156F3D" w:rsidRPr="00471ADA" w:rsidRDefault="00156F3D" w:rsidP="00471ADA">
      <w:pPr>
        <w:jc w:val="center"/>
        <w:rPr>
          <w:rFonts w:eastAsia="Malgun Gothic"/>
          <w:sz w:val="22"/>
          <w:szCs w:val="22"/>
          <w:lang w:eastAsia="ko-KR"/>
        </w:rPr>
      </w:pPr>
      <w:r w:rsidRPr="00471ADA">
        <w:rPr>
          <w:rFonts w:eastAsia="Malgun Gothic"/>
          <w:sz w:val="22"/>
          <w:szCs w:val="22"/>
          <w:lang w:eastAsia="ko-KR"/>
        </w:rPr>
        <w:t xml:space="preserve">Figure 3: Blocking probability performance as function of number of UEs that have packets available for scheduling. Number of candidates </w:t>
      </w:r>
      <w:r w:rsidRPr="00471ADA">
        <w:rPr>
          <w:rFonts w:eastAsia="Malgun Gothic"/>
          <w:sz w:val="22"/>
          <w:szCs w:val="22"/>
          <w:lang w:eastAsia="ko-KR"/>
        </w:rPr>
        <w:t>assigned per AL are shown the legend in the following order [AL1, AL2, AL4, AL8, AL16].</w:t>
      </w:r>
    </w:p>
    <w:p w14:paraId="34ED3675" w14:textId="172B203D" w:rsidR="00156F3D" w:rsidRPr="00471ADA" w:rsidRDefault="00156F3D" w:rsidP="00156F3D">
      <w:pPr>
        <w:rPr>
          <w:rFonts w:eastAsia="Malgun Gothic"/>
          <w:b/>
          <w:bCs/>
          <w:sz w:val="22"/>
          <w:szCs w:val="22"/>
          <w:lang w:eastAsia="ko-KR"/>
        </w:rPr>
      </w:pPr>
    </w:p>
    <w:p w14:paraId="6C808B90" w14:textId="7C4FADE6" w:rsidR="00156F3D" w:rsidRPr="00471ADA" w:rsidRDefault="00156F3D" w:rsidP="00156F3D">
      <w:pPr>
        <w:rPr>
          <w:rFonts w:eastAsia="Malgun Gothic"/>
          <w:b/>
          <w:bCs/>
          <w:sz w:val="22"/>
          <w:szCs w:val="22"/>
          <w:lang w:eastAsia="ko-KR"/>
        </w:rPr>
      </w:pPr>
      <w:r w:rsidRPr="00471ADA">
        <w:rPr>
          <w:rFonts w:eastAsia="Malgun Gothic"/>
          <w:b/>
          <w:bCs/>
          <w:sz w:val="22"/>
          <w:szCs w:val="22"/>
          <w:lang w:eastAsia="ko-KR"/>
        </w:rPr>
        <w:t xml:space="preserve">Observation 2: PDCCH blocking probability can be kept low for industrial sensors and video surveillance use cases which </w:t>
      </w:r>
      <w:r w:rsidR="00B35DA3" w:rsidRPr="00471ADA">
        <w:rPr>
          <w:rFonts w:eastAsia="Malgun Gothic"/>
          <w:b/>
          <w:bCs/>
          <w:sz w:val="22"/>
          <w:szCs w:val="22"/>
          <w:lang w:eastAsia="ko-KR"/>
        </w:rPr>
        <w:t>primarily involve periodic traffic</w:t>
      </w:r>
      <w:r w:rsidRPr="00471ADA">
        <w:rPr>
          <w:rFonts w:eastAsia="Malgun Gothic"/>
          <w:b/>
          <w:bCs/>
          <w:sz w:val="22"/>
          <w:szCs w:val="22"/>
          <w:lang w:eastAsia="ko-KR"/>
        </w:rPr>
        <w:t xml:space="preserve">, by relying </w:t>
      </w:r>
      <w:r w:rsidR="006D4C28" w:rsidRPr="00471ADA">
        <w:rPr>
          <w:rFonts w:eastAsia="Malgun Gothic"/>
          <w:b/>
          <w:bCs/>
          <w:sz w:val="22"/>
          <w:szCs w:val="22"/>
          <w:lang w:eastAsia="ko-KR"/>
        </w:rPr>
        <w:t xml:space="preserve">on </w:t>
      </w:r>
      <w:r w:rsidRPr="00471ADA">
        <w:rPr>
          <w:rFonts w:eastAsia="Malgun Gothic"/>
          <w:b/>
          <w:bCs/>
          <w:sz w:val="22"/>
          <w:szCs w:val="22"/>
          <w:lang w:eastAsia="ko-KR"/>
        </w:rPr>
        <w:t xml:space="preserve">SPS/CG UL transmissions. </w:t>
      </w:r>
    </w:p>
    <w:p w14:paraId="2F566A25" w14:textId="2132E9E8" w:rsidR="00156F3D" w:rsidRPr="00471ADA" w:rsidRDefault="00156F3D" w:rsidP="00156F3D">
      <w:pPr>
        <w:rPr>
          <w:rFonts w:eastAsia="Malgun Gothic"/>
          <w:b/>
          <w:bCs/>
          <w:sz w:val="22"/>
          <w:szCs w:val="22"/>
          <w:lang w:eastAsia="ko-KR"/>
        </w:rPr>
      </w:pPr>
    </w:p>
    <w:p w14:paraId="18273567" w14:textId="5727F8F3" w:rsidR="00156F3D" w:rsidRPr="00471ADA" w:rsidRDefault="00156F3D" w:rsidP="00A14889">
      <w:pPr>
        <w:rPr>
          <w:rFonts w:eastAsia="Malgun Gothic"/>
          <w:b/>
          <w:bCs/>
          <w:sz w:val="22"/>
          <w:szCs w:val="22"/>
          <w:lang w:eastAsia="ko-KR"/>
        </w:rPr>
      </w:pPr>
      <w:r w:rsidRPr="00471ADA">
        <w:rPr>
          <w:rFonts w:eastAsia="Malgun Gothic"/>
          <w:b/>
          <w:bCs/>
          <w:sz w:val="22"/>
          <w:szCs w:val="22"/>
          <w:lang w:eastAsia="ko-KR"/>
        </w:rPr>
        <w:t xml:space="preserve">Observation 3: Assuming UMi model is representative of wearable use case, </w:t>
      </w:r>
      <w:r w:rsidR="0003419E" w:rsidRPr="00471ADA">
        <w:rPr>
          <w:rFonts w:eastAsia="Malgun Gothic"/>
          <w:b/>
          <w:bCs/>
          <w:sz w:val="22"/>
          <w:szCs w:val="22"/>
          <w:lang w:eastAsia="ko-KR"/>
        </w:rPr>
        <w:t>f</w:t>
      </w:r>
      <w:r w:rsidRPr="00471ADA">
        <w:rPr>
          <w:rFonts w:eastAsia="Malgun Gothic"/>
          <w:b/>
          <w:bCs/>
          <w:sz w:val="22"/>
          <w:szCs w:val="22"/>
          <w:lang w:eastAsia="ko-KR"/>
        </w:rPr>
        <w:t xml:space="preserve">or a reasonable load, PDCCH blocking probability is observed to be </w:t>
      </w:r>
      <w:r w:rsidR="0003419E" w:rsidRPr="00471ADA">
        <w:rPr>
          <w:rFonts w:eastAsia="Malgun Gothic"/>
          <w:b/>
          <w:bCs/>
          <w:sz w:val="22"/>
          <w:szCs w:val="22"/>
          <w:lang w:eastAsia="ko-KR"/>
        </w:rPr>
        <w:t>acceptable</w:t>
      </w:r>
      <w:r w:rsidRPr="00471ADA">
        <w:rPr>
          <w:rFonts w:eastAsia="Malgun Gothic"/>
          <w:b/>
          <w:bCs/>
          <w:sz w:val="22"/>
          <w:szCs w:val="22"/>
          <w:lang w:eastAsia="ko-KR"/>
        </w:rPr>
        <w:t xml:space="preserve"> even when </w:t>
      </w:r>
      <w:r w:rsidR="0003419E" w:rsidRPr="00471ADA">
        <w:rPr>
          <w:rFonts w:eastAsia="Malgun Gothic"/>
          <w:b/>
          <w:bCs/>
          <w:sz w:val="22"/>
          <w:szCs w:val="22"/>
          <w:lang w:eastAsia="ko-KR"/>
        </w:rPr>
        <w:t>limits on</w:t>
      </w:r>
      <w:r w:rsidRPr="00471ADA">
        <w:rPr>
          <w:rFonts w:eastAsia="Malgun Gothic"/>
          <w:b/>
          <w:bCs/>
          <w:sz w:val="22"/>
          <w:szCs w:val="22"/>
          <w:lang w:eastAsia="ko-KR"/>
        </w:rPr>
        <w:t xml:space="preserve"> BDs </w:t>
      </w:r>
      <w:r w:rsidR="0003419E" w:rsidRPr="00471ADA">
        <w:rPr>
          <w:rFonts w:eastAsia="Malgun Gothic"/>
          <w:b/>
          <w:bCs/>
          <w:sz w:val="22"/>
          <w:szCs w:val="22"/>
          <w:lang w:eastAsia="ko-KR"/>
        </w:rPr>
        <w:t xml:space="preserve">are </w:t>
      </w:r>
      <w:r w:rsidRPr="00471ADA">
        <w:rPr>
          <w:rFonts w:eastAsia="Malgun Gothic"/>
          <w:b/>
          <w:bCs/>
          <w:sz w:val="22"/>
          <w:szCs w:val="22"/>
          <w:lang w:eastAsia="ko-KR"/>
        </w:rPr>
        <w:t>significantly reduced</w:t>
      </w:r>
      <w:r w:rsidR="00052F06" w:rsidRPr="00471ADA">
        <w:rPr>
          <w:rFonts w:eastAsia="Malgun Gothic"/>
          <w:b/>
          <w:bCs/>
          <w:sz w:val="22"/>
          <w:szCs w:val="22"/>
          <w:lang w:eastAsia="ko-KR"/>
        </w:rPr>
        <w:t>.</w:t>
      </w:r>
    </w:p>
    <w:p w14:paraId="6C85D2E9" w14:textId="107AC6FB" w:rsidR="00156F3D" w:rsidRDefault="00156F3D" w:rsidP="00156F3D">
      <w:pPr>
        <w:rPr>
          <w:rFonts w:eastAsia="Malgun Gothic"/>
          <w:b/>
          <w:bCs/>
          <w:lang w:eastAsia="ko-KR"/>
        </w:rPr>
      </w:pPr>
    </w:p>
    <w:p w14:paraId="5130451A" w14:textId="77777777" w:rsidR="00156F3D" w:rsidRDefault="00156F3D" w:rsidP="00156F3D">
      <w:pPr>
        <w:rPr>
          <w:rFonts w:eastAsia="Malgun Gothic"/>
          <w:b/>
          <w:bCs/>
          <w:lang w:eastAsia="ko-KR"/>
        </w:rPr>
      </w:pPr>
    </w:p>
    <w:p w14:paraId="4BB71729" w14:textId="22BC4289" w:rsidR="00156F3D" w:rsidRDefault="00156F3D" w:rsidP="00156F3D">
      <w:pPr>
        <w:pStyle w:val="Heading2"/>
        <w:rPr>
          <w:lang w:eastAsia="ko-KR"/>
        </w:rPr>
      </w:pPr>
      <w:r>
        <w:rPr>
          <w:lang w:eastAsia="ko-KR"/>
        </w:rPr>
        <w:t>Power consumption analysis</w:t>
      </w:r>
    </w:p>
    <w:p w14:paraId="0D95CF68" w14:textId="2B515192" w:rsidR="00156F3D" w:rsidRDefault="00156F3D" w:rsidP="00156F3D">
      <w:pPr>
        <w:rPr>
          <w:rFonts w:eastAsia="Malgun Gothic"/>
          <w:b/>
          <w:bCs/>
          <w:lang w:eastAsia="ko-KR"/>
        </w:rPr>
      </w:pPr>
    </w:p>
    <w:p w14:paraId="69B312AC" w14:textId="2FC00A55" w:rsidR="00156F3D" w:rsidRPr="00471ADA" w:rsidRDefault="00156F3D" w:rsidP="00156F3D">
      <w:pPr>
        <w:rPr>
          <w:rFonts w:eastAsia="Malgun Gothic"/>
          <w:sz w:val="22"/>
          <w:szCs w:val="22"/>
          <w:lang w:eastAsia="ko-KR"/>
        </w:rPr>
      </w:pPr>
      <w:r w:rsidRPr="00471ADA">
        <w:rPr>
          <w:rFonts w:eastAsia="Malgun Gothic"/>
          <w:sz w:val="22"/>
          <w:szCs w:val="22"/>
          <w:lang w:eastAsia="ko-KR"/>
        </w:rPr>
        <w:t>In TR 38.840, the following power consumption model is captured, assuming 100MHz BW and 2OS CORESET.</w:t>
      </w:r>
    </w:p>
    <w:p w14:paraId="75593CB0" w14:textId="7B7A15A8" w:rsidR="00156F3D" w:rsidRPr="00471ADA" w:rsidRDefault="00156F3D" w:rsidP="00156F3D">
      <w:pPr>
        <w:rPr>
          <w:rFonts w:eastAsia="Malgun Gothic"/>
          <w:sz w:val="22"/>
          <w:szCs w:val="22"/>
          <w:lang w:eastAsia="ko-KR"/>
        </w:rPr>
      </w:pPr>
    </w:p>
    <w:tbl>
      <w:tblPr>
        <w:tblStyle w:val="TableGrid"/>
        <w:tblW w:w="0" w:type="auto"/>
        <w:tblLook w:val="04A0" w:firstRow="1" w:lastRow="0" w:firstColumn="1" w:lastColumn="0" w:noHBand="0" w:noVBand="1"/>
      </w:tblPr>
      <w:tblGrid>
        <w:gridCol w:w="9962"/>
      </w:tblGrid>
      <w:tr w:rsidR="00156F3D" w:rsidRPr="00471ADA" w14:paraId="18EA08CC" w14:textId="77777777" w:rsidTr="00156F3D">
        <w:tc>
          <w:tcPr>
            <w:tcW w:w="9962" w:type="dxa"/>
          </w:tcPr>
          <w:p w14:paraId="3A051D52" w14:textId="77777777" w:rsidR="00156F3D" w:rsidRPr="00471ADA" w:rsidRDefault="00156F3D" w:rsidP="00156F3D">
            <w:pPr>
              <w:numPr>
                <w:ilvl w:val="0"/>
                <w:numId w:val="50"/>
              </w:numPr>
              <w:rPr>
                <w:rFonts w:eastAsia="Malgun Gothic"/>
                <w:sz w:val="22"/>
                <w:szCs w:val="22"/>
                <w:lang w:val="en-US" w:eastAsia="ko-KR"/>
              </w:rPr>
            </w:pPr>
            <w:r w:rsidRPr="00471ADA">
              <w:rPr>
                <w:rFonts w:eastAsia="Malgun Gothic"/>
                <w:sz w:val="22"/>
                <w:szCs w:val="22"/>
                <w:lang w:val="en-US" w:eastAsia="ko-KR"/>
              </w:rPr>
              <w:t>For power scaling for PDCCH candidate reduction (for same slot scheduling only):</w:t>
            </w:r>
            <w:r w:rsidRPr="00471ADA">
              <w:rPr>
                <w:rFonts w:eastAsia="Malgun Gothic"/>
                <w:sz w:val="22"/>
                <w:szCs w:val="22"/>
                <w:lang w:val="en-US" w:eastAsia="ko-KR"/>
              </w:rPr>
              <w:br/>
              <w:t xml:space="preserve">           P(α) = α ∙ Pt + (1 – α) ∙ 0.7Pt</w:t>
            </w:r>
            <w:r w:rsidRPr="00471ADA">
              <w:rPr>
                <w:rFonts w:eastAsia="Malgun Gothic"/>
                <w:sz w:val="22"/>
                <w:szCs w:val="22"/>
                <w:lang w:val="en-US" w:eastAsia="ko-KR"/>
              </w:rPr>
              <w:br/>
              <w:t>- where α is the ratio of PDCCH candidates to the max number of PDCCH candidates in the reference</w:t>
            </w:r>
            <w:r w:rsidRPr="00471ADA">
              <w:rPr>
                <w:rFonts w:eastAsia="Malgun Gothic"/>
                <w:sz w:val="22"/>
                <w:szCs w:val="22"/>
                <w:lang w:val="en-US" w:eastAsia="ko-KR"/>
              </w:rPr>
              <w:br/>
              <w:t>configuration (α&gt;0). Pt is the PDCCH-only power for same-slot scheduling.</w:t>
            </w:r>
          </w:p>
          <w:p w14:paraId="51B1467D" w14:textId="77777777" w:rsidR="00156F3D" w:rsidRPr="00471ADA" w:rsidRDefault="00156F3D" w:rsidP="00156F3D">
            <w:pPr>
              <w:rPr>
                <w:rFonts w:eastAsia="Malgun Gothic"/>
                <w:sz w:val="22"/>
                <w:szCs w:val="22"/>
                <w:lang w:eastAsia="ko-KR"/>
              </w:rPr>
            </w:pPr>
          </w:p>
        </w:tc>
      </w:tr>
    </w:tbl>
    <w:p w14:paraId="159DD9A0" w14:textId="5323B89B" w:rsidR="00156F3D" w:rsidRPr="00471ADA" w:rsidRDefault="00156F3D" w:rsidP="00156F3D">
      <w:pPr>
        <w:rPr>
          <w:rFonts w:eastAsia="Malgun Gothic"/>
          <w:sz w:val="22"/>
          <w:szCs w:val="22"/>
          <w:lang w:eastAsia="ko-KR"/>
        </w:rPr>
      </w:pPr>
    </w:p>
    <w:p w14:paraId="5E4537C4" w14:textId="77777777" w:rsidR="00156F3D" w:rsidRPr="00471ADA" w:rsidRDefault="00156F3D" w:rsidP="00156F3D">
      <w:pPr>
        <w:rPr>
          <w:rFonts w:eastAsia="Malgun Gothic"/>
          <w:sz w:val="22"/>
          <w:szCs w:val="22"/>
          <w:lang w:eastAsia="ko-KR"/>
        </w:rPr>
      </w:pPr>
      <w:r w:rsidRPr="00471ADA">
        <w:rPr>
          <w:rFonts w:eastAsia="Malgun Gothic"/>
          <w:sz w:val="22"/>
          <w:szCs w:val="22"/>
          <w:lang w:eastAsia="ko-KR"/>
        </w:rPr>
        <w:lastRenderedPageBreak/>
        <w:t>PDCCH-only power for the reference configuration is 100. For 20MHz after scaling, PDCCH-only power amounts to 40. On the other hand, the above model is valid for 2OS CORESET. Hence, for the considered configuration that includes 3OS CORESET, appropriate scaling is necessary.</w:t>
      </w:r>
    </w:p>
    <w:p w14:paraId="65B17173" w14:textId="77777777" w:rsidR="00156F3D" w:rsidRPr="00471ADA" w:rsidRDefault="00156F3D" w:rsidP="00156F3D">
      <w:pPr>
        <w:rPr>
          <w:rFonts w:eastAsia="Malgun Gothic"/>
          <w:sz w:val="22"/>
          <w:szCs w:val="22"/>
          <w:lang w:eastAsia="ko-KR"/>
        </w:rPr>
      </w:pPr>
    </w:p>
    <w:p w14:paraId="16D197D6" w14:textId="22BA0896" w:rsidR="00156F3D" w:rsidRPr="00471ADA" w:rsidRDefault="00156F3D" w:rsidP="00156F3D">
      <w:pPr>
        <w:rPr>
          <w:rFonts w:eastAsia="Malgun Gothic"/>
          <w:b/>
          <w:bCs/>
          <w:sz w:val="22"/>
          <w:szCs w:val="22"/>
          <w:lang w:eastAsia="ko-KR"/>
        </w:rPr>
      </w:pPr>
      <w:r w:rsidRPr="00471ADA">
        <w:rPr>
          <w:rFonts w:eastAsia="Malgun Gothic"/>
          <w:b/>
          <w:bCs/>
          <w:sz w:val="22"/>
          <w:szCs w:val="22"/>
          <w:lang w:eastAsia="ko-KR"/>
        </w:rPr>
        <w:t>Proposal 1: RAN1 to further discuss appropriate scaling of the power consumption model for 3OS CORESET.</w:t>
      </w:r>
    </w:p>
    <w:p w14:paraId="55E825A0" w14:textId="45F861BD" w:rsidR="00156F3D" w:rsidRPr="00471ADA" w:rsidRDefault="00156F3D" w:rsidP="00156F3D">
      <w:pPr>
        <w:rPr>
          <w:rFonts w:eastAsia="Malgun Gothic"/>
          <w:sz w:val="22"/>
          <w:szCs w:val="22"/>
          <w:lang w:eastAsia="ko-KR"/>
        </w:rPr>
      </w:pPr>
    </w:p>
    <w:p w14:paraId="1C6DF4B1" w14:textId="4FAFCA66" w:rsidR="00156F3D" w:rsidRPr="00471ADA" w:rsidRDefault="00156F3D" w:rsidP="00156F3D">
      <w:pPr>
        <w:rPr>
          <w:rFonts w:eastAsia="Malgun Gothic"/>
          <w:sz w:val="22"/>
          <w:szCs w:val="22"/>
          <w:lang w:val="en-US" w:eastAsia="ko-KR"/>
        </w:rPr>
      </w:pPr>
      <w:r w:rsidRPr="00471ADA">
        <w:rPr>
          <w:rFonts w:eastAsia="Malgun Gothic"/>
          <w:sz w:val="22"/>
          <w:szCs w:val="22"/>
          <w:lang w:eastAsia="ko-KR"/>
        </w:rPr>
        <w:t xml:space="preserve">Next, we compute the power consumption for the considered BD limits assuming 1.3 scaling factor, i.e., PDCCH -only power for 20MHz and 3OS CORESET is assumed to be </w:t>
      </w:r>
      <w:r w:rsidR="006F3A75" w:rsidRPr="00471ADA">
        <w:rPr>
          <w:rFonts w:eastAsia="Malgun Gothic"/>
          <w:b/>
          <w:bCs/>
          <w:sz w:val="22"/>
          <w:szCs w:val="22"/>
          <w:lang w:eastAsia="ko-KR"/>
        </w:rPr>
        <w:t xml:space="preserve">Pt = </w:t>
      </w:r>
      <w:r w:rsidRPr="00471ADA">
        <w:rPr>
          <w:rFonts w:eastAsia="Malgun Gothic"/>
          <w:b/>
          <w:bCs/>
          <w:sz w:val="22"/>
          <w:szCs w:val="22"/>
          <w:lang w:eastAsia="ko-KR"/>
        </w:rPr>
        <w:t xml:space="preserve">52. </w:t>
      </w:r>
      <w:r w:rsidR="006F3A75" w:rsidRPr="00471ADA">
        <w:rPr>
          <w:rFonts w:eastAsia="Malgun Gothic"/>
          <w:b/>
          <w:bCs/>
          <w:sz w:val="22"/>
          <w:szCs w:val="22"/>
          <w:lang w:eastAsia="ko-KR"/>
        </w:rPr>
        <w:t xml:space="preserve"> </w:t>
      </w:r>
      <w:r w:rsidRPr="00471ADA">
        <w:rPr>
          <w:rFonts w:eastAsia="Malgun Gothic"/>
          <w:b/>
          <w:bCs/>
          <w:sz w:val="22"/>
          <w:szCs w:val="22"/>
          <w:lang w:val="en-US" w:eastAsia="ko-KR"/>
        </w:rPr>
        <w:t>α</w:t>
      </w:r>
      <w:r w:rsidRPr="00471ADA">
        <w:rPr>
          <w:rFonts w:eastAsia="Malgun Gothic"/>
          <w:sz w:val="22"/>
          <w:szCs w:val="22"/>
          <w:lang w:val="en-US" w:eastAsia="ko-KR"/>
        </w:rPr>
        <w:t xml:space="preserve">  is obtained as follows for the configuration of number of candidates assumed per AL in the above evaluation.</w:t>
      </w:r>
      <w:r w:rsidR="006F3A75" w:rsidRPr="00471ADA">
        <w:rPr>
          <w:rFonts w:eastAsia="Malgun Gothic"/>
          <w:sz w:val="22"/>
          <w:szCs w:val="22"/>
          <w:lang w:val="en-US" w:eastAsia="ko-KR"/>
        </w:rPr>
        <w:t xml:space="preserve"> For the assumed configurations, % power saving is also provided. </w:t>
      </w:r>
      <w:r w:rsidR="00052F06" w:rsidRPr="00471ADA">
        <w:rPr>
          <w:rFonts w:eastAsia="Malgun Gothic"/>
          <w:sz w:val="22"/>
          <w:szCs w:val="22"/>
          <w:lang w:val="en-US" w:eastAsia="ko-KR"/>
        </w:rPr>
        <w:t xml:space="preserve">This </w:t>
      </w:r>
      <w:r w:rsidR="006F3A75" w:rsidRPr="00471ADA">
        <w:rPr>
          <w:rFonts w:eastAsia="Malgun Gothic"/>
          <w:sz w:val="22"/>
          <w:szCs w:val="22"/>
          <w:lang w:val="en-US" w:eastAsia="ko-KR"/>
        </w:rPr>
        <w:t xml:space="preserve">analysis </w:t>
      </w:r>
      <w:r w:rsidR="000144EC" w:rsidRPr="00471ADA">
        <w:rPr>
          <w:rFonts w:eastAsia="Malgun Gothic"/>
          <w:sz w:val="22"/>
          <w:szCs w:val="22"/>
          <w:lang w:val="en-US" w:eastAsia="ko-KR"/>
        </w:rPr>
        <w:t>shows</w:t>
      </w:r>
      <w:r w:rsidR="006F3A75" w:rsidRPr="00471ADA">
        <w:rPr>
          <w:rFonts w:eastAsia="Malgun Gothic"/>
          <w:sz w:val="22"/>
          <w:szCs w:val="22"/>
          <w:lang w:val="en-US" w:eastAsia="ko-KR"/>
        </w:rPr>
        <w:t xml:space="preserve"> that more than 15% power saving gain can be achieved for BD limit reduction </w:t>
      </w:r>
      <w:r w:rsidR="00052F06" w:rsidRPr="00471ADA">
        <w:rPr>
          <w:rFonts w:eastAsia="Malgun Gothic"/>
          <w:sz w:val="22"/>
          <w:szCs w:val="22"/>
          <w:lang w:val="en-US" w:eastAsia="ko-KR"/>
        </w:rPr>
        <w:t xml:space="preserve">of around </w:t>
      </w:r>
      <w:r w:rsidR="006F3A75" w:rsidRPr="00471ADA">
        <w:rPr>
          <w:rFonts w:eastAsia="Malgun Gothic"/>
          <w:sz w:val="22"/>
          <w:szCs w:val="22"/>
          <w:lang w:val="en-US" w:eastAsia="ko-KR"/>
        </w:rPr>
        <w:t xml:space="preserve">50%. </w:t>
      </w:r>
    </w:p>
    <w:p w14:paraId="64D05F6E" w14:textId="77777777" w:rsidR="006F3A75" w:rsidRPr="00471ADA" w:rsidRDefault="006F3A75" w:rsidP="00156F3D">
      <w:pPr>
        <w:rPr>
          <w:rFonts w:eastAsia="Malgun Gothic"/>
          <w:sz w:val="22"/>
          <w:szCs w:val="22"/>
          <w:lang w:val="en-US" w:eastAsia="ko-KR"/>
        </w:rPr>
      </w:pPr>
    </w:p>
    <w:tbl>
      <w:tblPr>
        <w:tblStyle w:val="TableGrid"/>
        <w:tblW w:w="0" w:type="auto"/>
        <w:jc w:val="center"/>
        <w:tblLook w:val="04A0" w:firstRow="1" w:lastRow="0" w:firstColumn="1" w:lastColumn="0" w:noHBand="0" w:noVBand="1"/>
      </w:tblPr>
      <w:tblGrid>
        <w:gridCol w:w="3883"/>
        <w:gridCol w:w="3047"/>
        <w:gridCol w:w="3032"/>
      </w:tblGrid>
      <w:tr w:rsidR="006F3A75" w:rsidRPr="00471ADA" w14:paraId="5286B737" w14:textId="57CCC212" w:rsidTr="00471ADA">
        <w:trPr>
          <w:jc w:val="center"/>
        </w:trPr>
        <w:tc>
          <w:tcPr>
            <w:tcW w:w="3883" w:type="dxa"/>
            <w:shd w:val="clear" w:color="auto" w:fill="D9D9D9" w:themeFill="background1" w:themeFillShade="D9"/>
          </w:tcPr>
          <w:p w14:paraId="19AFA59E" w14:textId="354D3FE9" w:rsidR="006F3A75" w:rsidRPr="00471ADA" w:rsidRDefault="006F3A75" w:rsidP="00156F3D">
            <w:pPr>
              <w:rPr>
                <w:rFonts w:eastAsia="Malgun Gothic"/>
                <w:sz w:val="22"/>
                <w:szCs w:val="22"/>
                <w:lang w:eastAsia="ko-KR"/>
              </w:rPr>
            </w:pPr>
            <w:r w:rsidRPr="00471ADA">
              <w:rPr>
                <w:rFonts w:eastAsia="Malgun Gothic"/>
                <w:sz w:val="22"/>
                <w:szCs w:val="22"/>
                <w:lang w:eastAsia="ko-KR"/>
              </w:rPr>
              <w:t>Configuration and number of candidates</w:t>
            </w:r>
          </w:p>
        </w:tc>
        <w:tc>
          <w:tcPr>
            <w:tcW w:w="3047" w:type="dxa"/>
            <w:shd w:val="clear" w:color="auto" w:fill="D9D9D9" w:themeFill="background1" w:themeFillShade="D9"/>
          </w:tcPr>
          <w:p w14:paraId="02716044" w14:textId="77C09C26" w:rsidR="006F3A75" w:rsidRPr="00471ADA" w:rsidRDefault="00156F3D" w:rsidP="00156F3D">
            <w:pPr>
              <w:rPr>
                <w:rFonts w:eastAsia="Malgun Gothic"/>
                <w:sz w:val="22"/>
                <w:szCs w:val="22"/>
                <w:lang w:eastAsia="ko-KR"/>
              </w:rPr>
            </w:pPr>
            <w:r w:rsidRPr="00471ADA">
              <w:rPr>
                <w:rFonts w:eastAsia="Malgun Gothic"/>
                <w:sz w:val="22"/>
                <w:szCs w:val="22"/>
                <w:lang w:val="en-US" w:eastAsia="ko-KR"/>
              </w:rPr>
              <w:t>α</w:t>
            </w:r>
            <w:r w:rsidR="006F3A75" w:rsidRPr="00471ADA">
              <w:rPr>
                <w:rFonts w:eastAsia="Malgun Gothic"/>
                <w:sz w:val="22"/>
                <w:szCs w:val="22"/>
                <w:lang w:val="en-US" w:eastAsia="ko-KR"/>
              </w:rPr>
              <w:t xml:space="preserve">  </w:t>
            </w:r>
          </w:p>
        </w:tc>
        <w:tc>
          <w:tcPr>
            <w:tcW w:w="3032" w:type="dxa"/>
            <w:shd w:val="clear" w:color="auto" w:fill="D9D9D9" w:themeFill="background1" w:themeFillShade="D9"/>
          </w:tcPr>
          <w:p w14:paraId="653E01A8" w14:textId="70146267" w:rsidR="006F3A75" w:rsidRPr="00471ADA" w:rsidRDefault="006F3A75" w:rsidP="00156F3D">
            <w:pPr>
              <w:rPr>
                <w:rFonts w:eastAsia="Malgun Gothic"/>
                <w:sz w:val="22"/>
                <w:szCs w:val="22"/>
                <w:lang w:val="en-US" w:eastAsia="ko-KR"/>
              </w:rPr>
            </w:pPr>
            <w:r w:rsidRPr="00471ADA">
              <w:rPr>
                <w:rFonts w:eastAsia="Malgun Gothic"/>
                <w:sz w:val="22"/>
                <w:szCs w:val="22"/>
                <w:lang w:val="en-US" w:eastAsia="ko-KR"/>
              </w:rPr>
              <w:t>% Power saving</w:t>
            </w:r>
          </w:p>
        </w:tc>
      </w:tr>
      <w:tr w:rsidR="006F3A75" w:rsidRPr="00471ADA" w14:paraId="5EDD45B7" w14:textId="16D2710F" w:rsidTr="00471ADA">
        <w:trPr>
          <w:jc w:val="center"/>
        </w:trPr>
        <w:tc>
          <w:tcPr>
            <w:tcW w:w="3883" w:type="dxa"/>
          </w:tcPr>
          <w:p w14:paraId="152FA0C3" w14:textId="3403EA91" w:rsidR="006F3A75" w:rsidRPr="00471ADA" w:rsidRDefault="006F3A75" w:rsidP="00156F3D">
            <w:pPr>
              <w:rPr>
                <w:rFonts w:eastAsia="Malgun Gothic"/>
                <w:sz w:val="22"/>
                <w:szCs w:val="22"/>
                <w:lang w:eastAsia="ko-KR"/>
              </w:rPr>
            </w:pPr>
            <w:r w:rsidRPr="00471ADA">
              <w:rPr>
                <w:rFonts w:eastAsia="Malgun Gothic"/>
                <w:sz w:val="22"/>
                <w:szCs w:val="22"/>
                <w:lang w:eastAsia="ko-KR"/>
              </w:rPr>
              <w:t xml:space="preserve">[7 7 4 1 1]  </w:t>
            </w:r>
            <w:r w:rsidRPr="00471ADA">
              <w:rPr>
                <w:rFonts w:eastAsia="Malgun Gothic"/>
                <w:sz w:val="22"/>
                <w:szCs w:val="22"/>
                <w:lang w:eastAsia="ko-KR"/>
              </w:rPr>
              <w:sym w:font="Wingdings" w:char="F0E0"/>
            </w:r>
            <w:r w:rsidRPr="00471ADA">
              <w:rPr>
                <w:rFonts w:eastAsia="Malgun Gothic"/>
                <w:sz w:val="22"/>
                <w:szCs w:val="22"/>
                <w:lang w:eastAsia="ko-KR"/>
              </w:rPr>
              <w:t xml:space="preserve"> 20</w:t>
            </w:r>
          </w:p>
        </w:tc>
        <w:tc>
          <w:tcPr>
            <w:tcW w:w="3047" w:type="dxa"/>
          </w:tcPr>
          <w:p w14:paraId="5F3712E8" w14:textId="3C5F1856" w:rsidR="006F3A75" w:rsidRPr="00471ADA" w:rsidRDefault="006F3A75" w:rsidP="00156F3D">
            <w:pPr>
              <w:rPr>
                <w:rFonts w:eastAsia="Malgun Gothic"/>
                <w:sz w:val="22"/>
                <w:szCs w:val="22"/>
                <w:lang w:eastAsia="ko-KR"/>
              </w:rPr>
            </w:pPr>
            <w:r w:rsidRPr="00471ADA">
              <w:rPr>
                <w:rFonts w:eastAsia="Malgun Gothic"/>
                <w:sz w:val="22"/>
                <w:szCs w:val="22"/>
                <w:lang w:eastAsia="ko-KR"/>
              </w:rPr>
              <w:t>0.4545</w:t>
            </w:r>
          </w:p>
        </w:tc>
        <w:tc>
          <w:tcPr>
            <w:tcW w:w="3032" w:type="dxa"/>
          </w:tcPr>
          <w:p w14:paraId="22481CED" w14:textId="0AAFF7DD" w:rsidR="006F3A75" w:rsidRPr="00471ADA" w:rsidRDefault="006F3A75" w:rsidP="00156F3D">
            <w:pPr>
              <w:rPr>
                <w:rFonts w:eastAsia="Malgun Gothic"/>
                <w:sz w:val="22"/>
                <w:szCs w:val="22"/>
                <w:lang w:eastAsia="ko-KR"/>
              </w:rPr>
            </w:pPr>
            <w:r w:rsidRPr="00471ADA">
              <w:rPr>
                <w:rFonts w:eastAsia="Malgun Gothic"/>
                <w:sz w:val="22"/>
                <w:szCs w:val="22"/>
                <w:lang w:eastAsia="ko-KR"/>
              </w:rPr>
              <w:t>16. 37</w:t>
            </w:r>
          </w:p>
        </w:tc>
      </w:tr>
      <w:tr w:rsidR="006F3A75" w:rsidRPr="00471ADA" w14:paraId="1423FC4D" w14:textId="438A66B8" w:rsidTr="00471ADA">
        <w:trPr>
          <w:jc w:val="center"/>
        </w:trPr>
        <w:tc>
          <w:tcPr>
            <w:tcW w:w="3883" w:type="dxa"/>
          </w:tcPr>
          <w:p w14:paraId="69C86BD9" w14:textId="3AB0DC28" w:rsidR="006F3A75" w:rsidRPr="00471ADA" w:rsidRDefault="006F3A75" w:rsidP="00156F3D">
            <w:pPr>
              <w:rPr>
                <w:rFonts w:eastAsia="Malgun Gothic"/>
                <w:sz w:val="22"/>
                <w:szCs w:val="22"/>
                <w:lang w:eastAsia="ko-KR"/>
              </w:rPr>
            </w:pPr>
            <w:r w:rsidRPr="00471ADA">
              <w:rPr>
                <w:rFonts w:eastAsia="Malgun Gothic"/>
                <w:sz w:val="22"/>
                <w:szCs w:val="22"/>
                <w:lang w:eastAsia="ko-KR"/>
              </w:rPr>
              <w:t xml:space="preserve">[10 10 8 2 1] </w:t>
            </w:r>
            <w:r w:rsidRPr="00471ADA">
              <w:rPr>
                <w:rFonts w:eastAsia="Malgun Gothic"/>
                <w:sz w:val="22"/>
                <w:szCs w:val="22"/>
                <w:lang w:eastAsia="ko-KR"/>
              </w:rPr>
              <w:sym w:font="Wingdings" w:char="F0E0"/>
            </w:r>
            <w:r w:rsidRPr="00471ADA">
              <w:rPr>
                <w:rFonts w:eastAsia="Malgun Gothic"/>
                <w:sz w:val="22"/>
                <w:szCs w:val="22"/>
                <w:lang w:eastAsia="ko-KR"/>
              </w:rPr>
              <w:t xml:space="preserve"> 31</w:t>
            </w:r>
          </w:p>
        </w:tc>
        <w:tc>
          <w:tcPr>
            <w:tcW w:w="3047" w:type="dxa"/>
          </w:tcPr>
          <w:p w14:paraId="48DE5307" w14:textId="12AA5086" w:rsidR="006F3A75" w:rsidRPr="00471ADA" w:rsidRDefault="006F3A75" w:rsidP="00156F3D">
            <w:pPr>
              <w:rPr>
                <w:rFonts w:eastAsia="Malgun Gothic"/>
                <w:sz w:val="22"/>
                <w:szCs w:val="22"/>
                <w:lang w:eastAsia="ko-KR"/>
              </w:rPr>
            </w:pPr>
            <w:r w:rsidRPr="00471ADA">
              <w:rPr>
                <w:rFonts w:eastAsia="Malgun Gothic"/>
                <w:sz w:val="22"/>
                <w:szCs w:val="22"/>
                <w:lang w:eastAsia="ko-KR"/>
              </w:rPr>
              <w:t>0.7045</w:t>
            </w:r>
          </w:p>
        </w:tc>
        <w:tc>
          <w:tcPr>
            <w:tcW w:w="3032" w:type="dxa"/>
          </w:tcPr>
          <w:p w14:paraId="2F938AA5" w14:textId="5387F64D" w:rsidR="006F3A75" w:rsidRPr="00471ADA" w:rsidRDefault="006F3A75" w:rsidP="00156F3D">
            <w:pPr>
              <w:rPr>
                <w:rFonts w:eastAsia="Malgun Gothic"/>
                <w:sz w:val="22"/>
                <w:szCs w:val="22"/>
                <w:lang w:eastAsia="ko-KR"/>
              </w:rPr>
            </w:pPr>
            <w:r w:rsidRPr="00471ADA">
              <w:rPr>
                <w:rFonts w:eastAsia="Malgun Gothic"/>
                <w:sz w:val="22"/>
                <w:szCs w:val="22"/>
                <w:lang w:eastAsia="ko-KR"/>
              </w:rPr>
              <w:t>8.87</w:t>
            </w:r>
          </w:p>
        </w:tc>
      </w:tr>
      <w:tr w:rsidR="006F3A75" w:rsidRPr="00471ADA" w14:paraId="1524A049" w14:textId="4A3AA1B3" w:rsidTr="00471ADA">
        <w:trPr>
          <w:jc w:val="center"/>
        </w:trPr>
        <w:tc>
          <w:tcPr>
            <w:tcW w:w="3883" w:type="dxa"/>
          </w:tcPr>
          <w:p w14:paraId="4392D7C3" w14:textId="0B7D3CA2" w:rsidR="006F3A75" w:rsidRPr="00471ADA" w:rsidRDefault="006F3A75" w:rsidP="00156F3D">
            <w:pPr>
              <w:rPr>
                <w:rFonts w:eastAsia="Malgun Gothic"/>
                <w:sz w:val="22"/>
                <w:szCs w:val="22"/>
                <w:lang w:eastAsia="ko-KR"/>
              </w:rPr>
            </w:pPr>
            <w:r w:rsidRPr="00471ADA">
              <w:rPr>
                <w:rFonts w:eastAsia="Malgun Gothic"/>
                <w:sz w:val="22"/>
                <w:szCs w:val="22"/>
                <w:lang w:eastAsia="ko-KR"/>
              </w:rPr>
              <w:t xml:space="preserve">[9 9 8 1 1] </w:t>
            </w:r>
            <w:r w:rsidRPr="00471ADA">
              <w:rPr>
                <w:rFonts w:eastAsia="Malgun Gothic"/>
                <w:sz w:val="22"/>
                <w:szCs w:val="22"/>
                <w:lang w:eastAsia="ko-KR"/>
              </w:rPr>
              <w:sym w:font="Wingdings" w:char="F0E0"/>
            </w:r>
            <w:r w:rsidRPr="00471ADA">
              <w:rPr>
                <w:rFonts w:eastAsia="Malgun Gothic"/>
                <w:sz w:val="22"/>
                <w:szCs w:val="22"/>
                <w:lang w:eastAsia="ko-KR"/>
              </w:rPr>
              <w:t xml:space="preserve"> 28</w:t>
            </w:r>
          </w:p>
        </w:tc>
        <w:tc>
          <w:tcPr>
            <w:tcW w:w="3047" w:type="dxa"/>
          </w:tcPr>
          <w:p w14:paraId="736C19BF" w14:textId="703E784A" w:rsidR="006F3A75" w:rsidRPr="00471ADA" w:rsidRDefault="006F3A75" w:rsidP="00156F3D">
            <w:pPr>
              <w:rPr>
                <w:rFonts w:eastAsia="Malgun Gothic"/>
                <w:sz w:val="22"/>
                <w:szCs w:val="22"/>
                <w:lang w:eastAsia="ko-KR"/>
              </w:rPr>
            </w:pPr>
            <w:r w:rsidRPr="00471ADA">
              <w:rPr>
                <w:rFonts w:eastAsia="Malgun Gothic"/>
                <w:sz w:val="22"/>
                <w:szCs w:val="22"/>
                <w:lang w:eastAsia="ko-KR"/>
              </w:rPr>
              <w:t>0.6363</w:t>
            </w:r>
          </w:p>
        </w:tc>
        <w:tc>
          <w:tcPr>
            <w:tcW w:w="3032" w:type="dxa"/>
          </w:tcPr>
          <w:p w14:paraId="465A2DFD" w14:textId="2B4C2251" w:rsidR="006F3A75" w:rsidRPr="00471ADA" w:rsidRDefault="006F3A75" w:rsidP="00156F3D">
            <w:pPr>
              <w:rPr>
                <w:rFonts w:eastAsia="Malgun Gothic"/>
                <w:sz w:val="22"/>
                <w:szCs w:val="22"/>
                <w:lang w:eastAsia="ko-KR"/>
              </w:rPr>
            </w:pPr>
            <w:r w:rsidRPr="00471ADA">
              <w:rPr>
                <w:rFonts w:eastAsia="Malgun Gothic"/>
                <w:sz w:val="22"/>
                <w:szCs w:val="22"/>
                <w:lang w:eastAsia="ko-KR"/>
              </w:rPr>
              <w:t>10.91</w:t>
            </w:r>
          </w:p>
        </w:tc>
      </w:tr>
    </w:tbl>
    <w:p w14:paraId="2167F24D" w14:textId="77777777" w:rsidR="006F3A75" w:rsidRPr="00471ADA" w:rsidRDefault="006F3A75" w:rsidP="00156F3D">
      <w:pPr>
        <w:rPr>
          <w:rFonts w:eastAsia="Malgun Gothic"/>
          <w:sz w:val="22"/>
          <w:szCs w:val="22"/>
          <w:lang w:eastAsia="ko-KR"/>
        </w:rPr>
      </w:pPr>
    </w:p>
    <w:p w14:paraId="4659153A" w14:textId="7CFF709C" w:rsidR="00156F3D" w:rsidRPr="00471ADA" w:rsidRDefault="006F3A75" w:rsidP="00156F3D">
      <w:pPr>
        <w:rPr>
          <w:rFonts w:eastAsia="Malgun Gothic"/>
          <w:sz w:val="22"/>
          <w:szCs w:val="22"/>
          <w:lang w:eastAsia="ko-KR"/>
        </w:rPr>
      </w:pPr>
      <w:r w:rsidRPr="00471ADA">
        <w:rPr>
          <w:rFonts w:eastAsia="Malgun Gothic"/>
          <w:sz w:val="22"/>
          <w:szCs w:val="22"/>
          <w:lang w:eastAsia="ko-KR"/>
        </w:rPr>
        <w:t>The model adopted in TR 38.840 does not capture the effect of number of  CCE limit reduction. If the UE has to estimate channel over less number of CCEs, it is expected to reduce the power consumption.</w:t>
      </w:r>
    </w:p>
    <w:p w14:paraId="4D819761" w14:textId="00C7589C" w:rsidR="00156F3D" w:rsidRPr="00471ADA" w:rsidRDefault="006F3A75" w:rsidP="00156F3D">
      <w:pPr>
        <w:rPr>
          <w:rFonts w:eastAsia="Malgun Gothic"/>
          <w:b/>
          <w:bCs/>
          <w:sz w:val="22"/>
          <w:szCs w:val="22"/>
          <w:lang w:eastAsia="ko-KR"/>
        </w:rPr>
      </w:pPr>
      <w:r w:rsidRPr="00471ADA">
        <w:rPr>
          <w:rFonts w:eastAsia="Malgun Gothic"/>
          <w:b/>
          <w:bCs/>
          <w:sz w:val="22"/>
          <w:szCs w:val="22"/>
          <w:lang w:eastAsia="ko-KR"/>
        </w:rPr>
        <w:t xml:space="preserve">Observation 4: For wearable use case, BD limit reduction of 45% results in significant power saving with minimal impact on blocking probability for reasonable scheduling load. </w:t>
      </w:r>
    </w:p>
    <w:p w14:paraId="5F380408" w14:textId="139A828E" w:rsidR="00156F3D" w:rsidRPr="00471ADA" w:rsidRDefault="00156F3D" w:rsidP="00156F3D">
      <w:pPr>
        <w:rPr>
          <w:rFonts w:eastAsia="Malgun Gothic"/>
          <w:b/>
          <w:bCs/>
          <w:sz w:val="22"/>
          <w:szCs w:val="22"/>
          <w:lang w:eastAsia="ko-KR"/>
        </w:rPr>
      </w:pPr>
    </w:p>
    <w:p w14:paraId="298F471F" w14:textId="1E5FCE1D" w:rsidR="006F3A75" w:rsidRPr="00471ADA" w:rsidRDefault="006F3A75" w:rsidP="00156F3D">
      <w:pPr>
        <w:rPr>
          <w:rFonts w:eastAsia="Malgun Gothic"/>
          <w:b/>
          <w:bCs/>
          <w:sz w:val="22"/>
          <w:szCs w:val="22"/>
          <w:lang w:eastAsia="ko-KR"/>
        </w:rPr>
      </w:pPr>
      <w:r w:rsidRPr="00471ADA">
        <w:rPr>
          <w:rFonts w:eastAsia="Malgun Gothic"/>
          <w:b/>
          <w:bCs/>
          <w:sz w:val="22"/>
          <w:szCs w:val="22"/>
          <w:lang w:eastAsia="ko-KR"/>
        </w:rPr>
        <w:t>Proposal 2: Expand the power consumption model taking into account reduction in maximum number of non-</w:t>
      </w:r>
      <w:r w:rsidR="00B81B98" w:rsidRPr="00471ADA">
        <w:rPr>
          <w:rFonts w:eastAsia="Malgun Gothic"/>
          <w:b/>
          <w:bCs/>
          <w:sz w:val="22"/>
          <w:szCs w:val="22"/>
          <w:lang w:eastAsia="ko-KR"/>
        </w:rPr>
        <w:t xml:space="preserve">overlapped </w:t>
      </w:r>
      <w:r w:rsidRPr="00471ADA">
        <w:rPr>
          <w:rFonts w:eastAsia="Malgun Gothic"/>
          <w:b/>
          <w:bCs/>
          <w:sz w:val="22"/>
          <w:szCs w:val="22"/>
          <w:lang w:eastAsia="ko-KR"/>
        </w:rPr>
        <w:t>CCEs.</w:t>
      </w:r>
    </w:p>
    <w:p w14:paraId="6B333327" w14:textId="70D02D6B" w:rsidR="006F3A75" w:rsidRPr="00471ADA" w:rsidRDefault="00156F3D" w:rsidP="00156F3D">
      <w:pPr>
        <w:rPr>
          <w:rFonts w:eastAsia="Malgun Gothic"/>
          <w:b/>
          <w:bCs/>
          <w:sz w:val="22"/>
          <w:szCs w:val="22"/>
          <w:lang w:eastAsia="ko-KR"/>
        </w:rPr>
      </w:pPr>
      <w:r w:rsidRPr="00471ADA">
        <w:rPr>
          <w:rFonts w:eastAsia="Malgun Gothic"/>
          <w:b/>
          <w:bCs/>
          <w:sz w:val="22"/>
          <w:szCs w:val="22"/>
          <w:lang w:eastAsia="ko-KR"/>
        </w:rPr>
        <w:t xml:space="preserve">Proposal </w:t>
      </w:r>
      <w:r w:rsidR="006F3A75" w:rsidRPr="00471ADA">
        <w:rPr>
          <w:rFonts w:eastAsia="Malgun Gothic"/>
          <w:b/>
          <w:bCs/>
          <w:sz w:val="22"/>
          <w:szCs w:val="22"/>
          <w:lang w:eastAsia="ko-KR"/>
        </w:rPr>
        <w:t>3</w:t>
      </w:r>
      <w:r w:rsidRPr="00471ADA">
        <w:rPr>
          <w:rFonts w:eastAsia="Malgun Gothic"/>
          <w:b/>
          <w:bCs/>
          <w:sz w:val="22"/>
          <w:szCs w:val="22"/>
          <w:lang w:eastAsia="ko-KR"/>
        </w:rPr>
        <w:t xml:space="preserve">: </w:t>
      </w:r>
      <w:r w:rsidR="006F3A75" w:rsidRPr="00471ADA">
        <w:rPr>
          <w:rFonts w:eastAsia="Malgun Gothic"/>
          <w:b/>
          <w:bCs/>
          <w:sz w:val="22"/>
          <w:szCs w:val="22"/>
          <w:lang w:eastAsia="ko-KR"/>
        </w:rPr>
        <w:t>Target</w:t>
      </w:r>
      <w:r w:rsidRPr="00471ADA">
        <w:rPr>
          <w:rFonts w:eastAsia="Malgun Gothic"/>
          <w:b/>
          <w:bCs/>
          <w:sz w:val="22"/>
          <w:szCs w:val="22"/>
          <w:lang w:eastAsia="ko-KR"/>
        </w:rPr>
        <w:t xml:space="preserve"> </w:t>
      </w:r>
      <w:r w:rsidR="00052F06" w:rsidRPr="00471ADA">
        <w:rPr>
          <w:rFonts w:eastAsia="Malgun Gothic"/>
          <w:b/>
          <w:bCs/>
          <w:sz w:val="22"/>
          <w:szCs w:val="22"/>
          <w:lang w:eastAsia="ko-KR"/>
        </w:rPr>
        <w:t>~</w:t>
      </w:r>
      <w:r w:rsidR="006F3A75" w:rsidRPr="00471ADA">
        <w:rPr>
          <w:rFonts w:eastAsia="Malgun Gothic"/>
          <w:b/>
          <w:bCs/>
          <w:sz w:val="22"/>
          <w:szCs w:val="22"/>
          <w:lang w:eastAsia="ko-KR"/>
        </w:rPr>
        <w:t xml:space="preserve">50% </w:t>
      </w:r>
      <w:r w:rsidRPr="00471ADA">
        <w:rPr>
          <w:rFonts w:eastAsia="Malgun Gothic"/>
          <w:b/>
          <w:bCs/>
          <w:sz w:val="22"/>
          <w:szCs w:val="22"/>
          <w:lang w:eastAsia="ko-KR"/>
        </w:rPr>
        <w:t>reduction on the maximum number of monitored PDCCH candidates</w:t>
      </w:r>
      <w:r w:rsidR="006F3A75" w:rsidRPr="00471ADA">
        <w:rPr>
          <w:rFonts w:eastAsia="Malgun Gothic"/>
          <w:b/>
          <w:bCs/>
          <w:sz w:val="22"/>
          <w:szCs w:val="22"/>
          <w:lang w:eastAsia="ko-KR"/>
        </w:rPr>
        <w:t>.</w:t>
      </w:r>
    </w:p>
    <w:p w14:paraId="1652B663" w14:textId="0784FAE9" w:rsidR="006F3A75" w:rsidRPr="00471ADA" w:rsidRDefault="006F3A75" w:rsidP="006D0CC6">
      <w:pPr>
        <w:pStyle w:val="ListParagraph"/>
        <w:numPr>
          <w:ilvl w:val="0"/>
          <w:numId w:val="47"/>
        </w:numPr>
        <w:rPr>
          <w:rFonts w:ascii="Times New Roman" w:eastAsia="Malgun Gothic" w:hAnsi="Times New Roman"/>
          <w:b/>
          <w:bCs/>
          <w:lang w:eastAsia="ko-KR"/>
        </w:rPr>
      </w:pPr>
      <w:r w:rsidRPr="00471ADA">
        <w:rPr>
          <w:rFonts w:ascii="Times New Roman" w:eastAsia="Malgun Gothic" w:hAnsi="Times New Roman"/>
          <w:b/>
          <w:bCs/>
          <w:lang w:eastAsia="ko-KR"/>
        </w:rPr>
        <w:t xml:space="preserve">FFS: Reduction in </w:t>
      </w:r>
      <w:r w:rsidR="00156F3D" w:rsidRPr="00471ADA">
        <w:rPr>
          <w:rFonts w:ascii="Times New Roman" w:eastAsia="Malgun Gothic" w:hAnsi="Times New Roman"/>
          <w:b/>
          <w:bCs/>
          <w:lang w:eastAsia="ko-KR"/>
        </w:rPr>
        <w:t xml:space="preserve">maximum number of non-overlapped CCEs per slot and per serving cell </w:t>
      </w:r>
    </w:p>
    <w:p w14:paraId="1CBECE9D" w14:textId="33A89561" w:rsidR="00156F3D" w:rsidRDefault="00156F3D" w:rsidP="00156F3D">
      <w:pPr>
        <w:rPr>
          <w:rFonts w:eastAsia="Malgun Gothic"/>
          <w:lang w:eastAsia="ko-KR"/>
        </w:rPr>
      </w:pPr>
    </w:p>
    <w:p w14:paraId="7EB47506" w14:textId="2D2514AE" w:rsidR="006F3A75" w:rsidRDefault="006F3A75" w:rsidP="006F3A75">
      <w:pPr>
        <w:pStyle w:val="Heading2"/>
        <w:rPr>
          <w:lang w:eastAsia="ko-KR"/>
        </w:rPr>
      </w:pPr>
      <w:r>
        <w:rPr>
          <w:lang w:eastAsia="ko-KR"/>
        </w:rPr>
        <w:t>Other factors</w:t>
      </w:r>
    </w:p>
    <w:p w14:paraId="547F68C4" w14:textId="440C656A" w:rsidR="006F3A75" w:rsidRPr="00471ADA" w:rsidRDefault="006F3A75" w:rsidP="006F3A75">
      <w:pPr>
        <w:rPr>
          <w:rFonts w:eastAsia="Malgun Gothic"/>
          <w:sz w:val="22"/>
          <w:szCs w:val="22"/>
          <w:lang w:eastAsia="ko-KR"/>
        </w:rPr>
      </w:pPr>
      <w:r w:rsidRPr="00471ADA">
        <w:rPr>
          <w:rFonts w:eastAsia="Malgun Gothic"/>
          <w:sz w:val="22"/>
          <w:szCs w:val="22"/>
          <w:lang w:eastAsia="ko-KR"/>
        </w:rPr>
        <w:t xml:space="preserve">With the increase of blocking probability, it is expected that a packet may take longer to be scheduled and complete transmission. On the other hand, impact on scheduling flexibility depends on load in the system. Reducing BD/CCE limits may or may not significantly impact scheduling flexibility, as it depends what types of services are scheduled, what are their respective BD/CCE limits, scheduler implementation, latency tolerance etc. Hence, caution should be taken before reaching a conclusion on </w:t>
      </w:r>
      <w:r w:rsidRPr="00471ADA">
        <w:rPr>
          <w:rFonts w:eastAsia="Malgun Gothic"/>
          <w:sz w:val="22"/>
          <w:szCs w:val="22"/>
          <w:lang w:eastAsia="ko-KR"/>
        </w:rPr>
        <w:t>scheduling flexibility loss due to increased BD/CCE limits. In our view, if the blocking probability is not increased significantly when BD and/or CCE limits are reduced, the impact on latency can be minimal.</w:t>
      </w:r>
    </w:p>
    <w:p w14:paraId="20850128" w14:textId="59E2C882" w:rsidR="006F3A75" w:rsidRPr="00156F3D" w:rsidRDefault="006F3A75" w:rsidP="006F3A75">
      <w:pPr>
        <w:pStyle w:val="3GPPH1"/>
        <w:tabs>
          <w:tab w:val="clear" w:pos="432"/>
          <w:tab w:val="left" w:pos="425"/>
        </w:tabs>
        <w:ind w:left="425" w:hanging="425"/>
      </w:pPr>
      <w:r>
        <w:t>Considerations on simplifications for PDCCH monitoring</w:t>
      </w:r>
    </w:p>
    <w:p w14:paraId="5736A4DB" w14:textId="77777777" w:rsidR="006F3A75" w:rsidRPr="00471ADA" w:rsidRDefault="00156F3D" w:rsidP="006F3A75">
      <w:pPr>
        <w:rPr>
          <w:rFonts w:eastAsia="Malgun Gothic"/>
          <w:sz w:val="22"/>
          <w:szCs w:val="22"/>
          <w:lang w:eastAsia="ko-KR"/>
        </w:rPr>
      </w:pPr>
      <w:r w:rsidRPr="00471ADA">
        <w:rPr>
          <w:rFonts w:eastAsia="Malgun Gothic"/>
          <w:sz w:val="22"/>
          <w:szCs w:val="22"/>
          <w:lang w:eastAsia="ko-KR"/>
        </w:rPr>
        <w:t xml:space="preserve">Several factors identified below may facilitate </w:t>
      </w:r>
      <w:r w:rsidR="006F3A75" w:rsidRPr="00471ADA">
        <w:rPr>
          <w:rFonts w:eastAsia="Malgun Gothic"/>
          <w:sz w:val="22"/>
          <w:szCs w:val="22"/>
          <w:lang w:eastAsia="ko-KR"/>
        </w:rPr>
        <w:t>UE complexity reduction by simplifying the requirements on PDCCH monitoring.</w:t>
      </w:r>
    </w:p>
    <w:p w14:paraId="7023F14F" w14:textId="77777777" w:rsidR="006F3A75" w:rsidRPr="00471ADA" w:rsidRDefault="006F3A75" w:rsidP="006F3A75">
      <w:pPr>
        <w:rPr>
          <w:rFonts w:eastAsia="Malgun Gothic"/>
          <w:sz w:val="22"/>
          <w:szCs w:val="22"/>
          <w:lang w:eastAsia="ko-KR"/>
        </w:rPr>
      </w:pPr>
    </w:p>
    <w:p w14:paraId="7A0D6049" w14:textId="32ACBE44" w:rsidR="00156F3D" w:rsidRPr="00471ADA" w:rsidRDefault="00156F3D" w:rsidP="006F3A75">
      <w:pPr>
        <w:pStyle w:val="ListParagraph"/>
        <w:numPr>
          <w:ilvl w:val="0"/>
          <w:numId w:val="47"/>
        </w:numPr>
        <w:rPr>
          <w:rFonts w:ascii="Times New Roman" w:eastAsia="Malgun Gothic" w:hAnsi="Times New Roman"/>
          <w:lang w:eastAsia="ko-KR"/>
        </w:rPr>
      </w:pPr>
      <w:r w:rsidRPr="00471ADA">
        <w:rPr>
          <w:rFonts w:ascii="Times New Roman" w:eastAsia="Malgun Gothic" w:hAnsi="Times New Roman"/>
          <w:lang w:eastAsia="ko-KR"/>
        </w:rPr>
        <w:lastRenderedPageBreak/>
        <w:t xml:space="preserve">Simplified PDCCH monitoring can be adopted for RedCap UEs, such as only PDCCH monitoring Case 1-1 is supported (i.e., PDCCH MOs are restricted to the first three symbols in a slot), at least for monitoring scheduling DCI formats. </w:t>
      </w:r>
    </w:p>
    <w:p w14:paraId="6E33BE36" w14:textId="77777777" w:rsidR="00156F3D" w:rsidRPr="00471ADA" w:rsidRDefault="00156F3D" w:rsidP="00156F3D">
      <w:pPr>
        <w:pStyle w:val="ListParagraph"/>
        <w:numPr>
          <w:ilvl w:val="0"/>
          <w:numId w:val="44"/>
        </w:numPr>
        <w:autoSpaceDE w:val="0"/>
        <w:autoSpaceDN w:val="0"/>
        <w:adjustRightInd w:val="0"/>
        <w:snapToGrid w:val="0"/>
        <w:spacing w:after="120"/>
        <w:contextualSpacing/>
        <w:jc w:val="both"/>
        <w:rPr>
          <w:rFonts w:ascii="Times New Roman" w:eastAsia="Malgun Gothic" w:hAnsi="Times New Roman"/>
          <w:lang w:eastAsia="ko-KR"/>
        </w:rPr>
      </w:pPr>
      <w:r w:rsidRPr="00471ADA">
        <w:rPr>
          <w:rFonts w:ascii="Times New Roman" w:eastAsia="Malgun Gothic" w:hAnsi="Times New Roman"/>
          <w:lang w:eastAsia="ko-KR"/>
        </w:rPr>
        <w:t>Reduction in the max # of CORESETs and SS sets in a BWP. In addition to CORESET #0, at most one additional CORESET maybe supported and number of SS sets per BWP should be reduced from 10.</w:t>
      </w:r>
    </w:p>
    <w:p w14:paraId="52151AD2" w14:textId="77777777" w:rsidR="00156F3D" w:rsidRPr="00471ADA" w:rsidRDefault="00156F3D" w:rsidP="00156F3D">
      <w:pPr>
        <w:pStyle w:val="ListParagraph"/>
        <w:numPr>
          <w:ilvl w:val="0"/>
          <w:numId w:val="44"/>
        </w:numPr>
        <w:autoSpaceDE w:val="0"/>
        <w:autoSpaceDN w:val="0"/>
        <w:adjustRightInd w:val="0"/>
        <w:snapToGrid w:val="0"/>
        <w:spacing w:after="120"/>
        <w:contextualSpacing/>
        <w:jc w:val="both"/>
        <w:rPr>
          <w:rFonts w:ascii="Times New Roman" w:eastAsia="Malgun Gothic" w:hAnsi="Times New Roman"/>
          <w:lang w:eastAsia="ko-KR"/>
        </w:rPr>
      </w:pPr>
      <w:r w:rsidRPr="00471ADA">
        <w:rPr>
          <w:rFonts w:ascii="Times New Roman" w:eastAsia="Malgun Gothic" w:hAnsi="Times New Roman"/>
          <w:lang w:eastAsia="ko-KR"/>
        </w:rPr>
        <w:t>Reduction on the max # of DCI format sizes compared to the “3+1” rule of R15. For instance, “2+1” rule maybe considered assuming non-fall back DCI formats are size aligned.</w:t>
      </w:r>
    </w:p>
    <w:p w14:paraId="0EB2D836" w14:textId="77777777" w:rsidR="00156F3D" w:rsidRPr="00471ADA" w:rsidRDefault="00156F3D" w:rsidP="00156F3D">
      <w:pPr>
        <w:pStyle w:val="ListParagraph"/>
        <w:numPr>
          <w:ilvl w:val="0"/>
          <w:numId w:val="44"/>
        </w:numPr>
        <w:autoSpaceDE w:val="0"/>
        <w:autoSpaceDN w:val="0"/>
        <w:adjustRightInd w:val="0"/>
        <w:snapToGrid w:val="0"/>
        <w:spacing w:after="120"/>
        <w:contextualSpacing/>
        <w:jc w:val="both"/>
        <w:rPr>
          <w:rFonts w:ascii="Times New Roman" w:eastAsia="Malgun Gothic" w:hAnsi="Times New Roman"/>
          <w:lang w:eastAsia="ko-KR"/>
        </w:rPr>
      </w:pPr>
      <w:r w:rsidRPr="00471ADA">
        <w:rPr>
          <w:rFonts w:ascii="Times New Roman" w:eastAsia="MS Mincho" w:hAnsi="Times New Roman"/>
        </w:rPr>
        <w:t xml:space="preserve">Avoiding partial overlapping monitoring occasions belonging to different CORESETs. </w:t>
      </w:r>
    </w:p>
    <w:p w14:paraId="7E1D54FF" w14:textId="77777777" w:rsidR="00156F3D" w:rsidRPr="00471ADA" w:rsidRDefault="00156F3D" w:rsidP="00156F3D">
      <w:pPr>
        <w:pStyle w:val="ListParagraph"/>
        <w:numPr>
          <w:ilvl w:val="0"/>
          <w:numId w:val="44"/>
        </w:numPr>
        <w:autoSpaceDE w:val="0"/>
        <w:autoSpaceDN w:val="0"/>
        <w:adjustRightInd w:val="0"/>
        <w:snapToGrid w:val="0"/>
        <w:spacing w:after="120"/>
        <w:contextualSpacing/>
        <w:jc w:val="both"/>
        <w:rPr>
          <w:rFonts w:ascii="Times New Roman" w:eastAsia="Malgun Gothic" w:hAnsi="Times New Roman"/>
          <w:lang w:eastAsia="ko-KR"/>
        </w:rPr>
      </w:pPr>
      <w:r w:rsidRPr="00471ADA">
        <w:rPr>
          <w:rFonts w:ascii="Times New Roman" w:eastAsia="Malgun Gothic" w:hAnsi="Times New Roman"/>
          <w:lang w:eastAsia="ko-KR"/>
        </w:rPr>
        <w:t>Reduction in max # of DL and UL scheduling DCI formats a UE may expect to need to store (i.e., max # PDSCHs/PUSCHs not yet recd./transmitted. Rel-15 supports value of 16 which can be reduced for RedCap UEs.</w:t>
      </w:r>
    </w:p>
    <w:p w14:paraId="4652C27B" w14:textId="77777777" w:rsidR="00156F3D" w:rsidRDefault="00156F3D" w:rsidP="00156F3D">
      <w:pPr>
        <w:rPr>
          <w:rFonts w:eastAsia="Malgun Gothic"/>
          <w:b/>
          <w:bCs/>
          <w:lang w:eastAsia="ko-KR"/>
        </w:rPr>
      </w:pPr>
    </w:p>
    <w:p w14:paraId="6FFBCEA9" w14:textId="10A8E38E" w:rsidR="00156F3D" w:rsidRPr="00471ADA" w:rsidRDefault="00156F3D" w:rsidP="00156F3D">
      <w:pPr>
        <w:rPr>
          <w:rFonts w:eastAsia="Malgun Gothic"/>
          <w:b/>
          <w:bCs/>
          <w:sz w:val="22"/>
          <w:szCs w:val="22"/>
          <w:lang w:eastAsia="ko-KR"/>
        </w:rPr>
      </w:pPr>
      <w:r w:rsidRPr="00471ADA">
        <w:rPr>
          <w:rFonts w:eastAsia="Malgun Gothic"/>
          <w:b/>
          <w:bCs/>
          <w:sz w:val="22"/>
          <w:szCs w:val="22"/>
          <w:lang w:eastAsia="ko-KR"/>
        </w:rPr>
        <w:t xml:space="preserve">Proposal </w:t>
      </w:r>
      <w:r w:rsidR="006F3A75" w:rsidRPr="00471ADA">
        <w:rPr>
          <w:rFonts w:eastAsia="Malgun Gothic"/>
          <w:b/>
          <w:bCs/>
          <w:sz w:val="22"/>
          <w:szCs w:val="22"/>
          <w:lang w:eastAsia="ko-KR"/>
        </w:rPr>
        <w:t>4</w:t>
      </w:r>
      <w:r w:rsidRPr="00471ADA">
        <w:rPr>
          <w:rFonts w:eastAsia="Malgun Gothic"/>
          <w:b/>
          <w:bCs/>
          <w:sz w:val="22"/>
          <w:szCs w:val="22"/>
          <w:lang w:eastAsia="ko-KR"/>
        </w:rPr>
        <w:t>: RAN1 to further study simplifications/reduction/constraints related to the following features:</w:t>
      </w:r>
    </w:p>
    <w:p w14:paraId="2A340B67" w14:textId="77777777" w:rsidR="00156F3D" w:rsidRPr="00471ADA" w:rsidRDefault="00156F3D" w:rsidP="00156F3D">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Locations of PDCCH monitoring occasions in a slot.</w:t>
      </w:r>
    </w:p>
    <w:p w14:paraId="29A63860" w14:textId="77777777" w:rsidR="00156F3D" w:rsidRPr="00471ADA" w:rsidRDefault="00156F3D" w:rsidP="00156F3D">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Maximum number of CORESETs and SS sets in a BWP.</w:t>
      </w:r>
    </w:p>
    <w:p w14:paraId="68CD7910" w14:textId="77777777" w:rsidR="00156F3D" w:rsidRPr="00471ADA" w:rsidRDefault="00156F3D" w:rsidP="00156F3D">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Maximum number of DCI format sizes compared to the “3+1” rule of Rel-15.</w:t>
      </w:r>
    </w:p>
    <w:p w14:paraId="2DAA51E0" w14:textId="77777777" w:rsidR="00156F3D" w:rsidRPr="00471ADA" w:rsidRDefault="00156F3D" w:rsidP="00156F3D">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S Mincho" w:hAnsi="Times New Roman"/>
          <w:b/>
          <w:bCs/>
        </w:rPr>
        <w:t>Overlapping monitoring occasions.</w:t>
      </w:r>
      <w:r w:rsidRPr="00471ADA">
        <w:rPr>
          <w:rFonts w:ascii="Times New Roman" w:eastAsia="Malgun Gothic" w:hAnsi="Times New Roman"/>
          <w:b/>
          <w:bCs/>
          <w:lang w:eastAsia="ko-KR"/>
        </w:rPr>
        <w:t xml:space="preserve"> </w:t>
      </w:r>
    </w:p>
    <w:p w14:paraId="7A13C9E6" w14:textId="77777777" w:rsidR="00156F3D" w:rsidRPr="00471ADA" w:rsidRDefault="00156F3D" w:rsidP="00156F3D">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Maximum number of DL and UL scheduling DCI formats that a UE may be expected to store.</w:t>
      </w:r>
    </w:p>
    <w:p w14:paraId="6435805A" w14:textId="77777777" w:rsidR="00156F3D" w:rsidRPr="00471ADA" w:rsidRDefault="00156F3D" w:rsidP="00156F3D">
      <w:pPr>
        <w:rPr>
          <w:rFonts w:eastAsia="Malgun Gothic"/>
          <w:sz w:val="22"/>
          <w:szCs w:val="22"/>
          <w:lang w:eastAsia="ko-KR"/>
        </w:rPr>
      </w:pPr>
    </w:p>
    <w:p w14:paraId="7389EA03" w14:textId="77777777" w:rsidR="00156F3D" w:rsidRPr="00471ADA" w:rsidRDefault="00156F3D" w:rsidP="00156F3D">
      <w:pPr>
        <w:rPr>
          <w:rFonts w:eastAsia="Malgun Gothic"/>
          <w:sz w:val="22"/>
          <w:szCs w:val="22"/>
          <w:lang w:eastAsia="ko-KR"/>
        </w:rPr>
      </w:pPr>
      <w:r w:rsidRPr="00471ADA">
        <w:rPr>
          <w:rFonts w:eastAsia="Malgun Gothic"/>
          <w:sz w:val="22"/>
          <w:szCs w:val="22"/>
          <w:lang w:eastAsia="ko-KR"/>
        </w:rPr>
        <w:t>In addition, towards enabling an efficient trade-off between scheduling flexibility and efficiency (that in turn define the impact on system performance from the introduction of RedCap UEs) and UE power consumption and complexity, options that enable operation with reduced PDCCH load in a cell should be pursued. For instance, the following should be considered further towards reducing PDCCH loading and associated probability of user blocking in the cell:</w:t>
      </w:r>
    </w:p>
    <w:p w14:paraId="0CE375D2" w14:textId="77777777" w:rsidR="00156F3D" w:rsidRPr="00471ADA" w:rsidRDefault="00156F3D" w:rsidP="00156F3D">
      <w:pPr>
        <w:pStyle w:val="ListParagraph"/>
        <w:numPr>
          <w:ilvl w:val="0"/>
          <w:numId w:val="46"/>
        </w:numPr>
        <w:autoSpaceDE w:val="0"/>
        <w:autoSpaceDN w:val="0"/>
        <w:adjustRightInd w:val="0"/>
        <w:snapToGrid w:val="0"/>
        <w:spacing w:after="120"/>
        <w:contextualSpacing/>
        <w:jc w:val="both"/>
        <w:rPr>
          <w:rFonts w:ascii="Times New Roman" w:eastAsia="Malgun Gothic" w:hAnsi="Times New Roman"/>
          <w:lang w:eastAsia="ko-KR"/>
        </w:rPr>
      </w:pPr>
      <w:r w:rsidRPr="00471ADA">
        <w:rPr>
          <w:rFonts w:ascii="Times New Roman" w:eastAsia="MS Mincho" w:hAnsi="Times New Roman"/>
        </w:rPr>
        <w:t>Enabling configuration of DCI formats with compact size, smaller than formats 0_0/1_0 for a given DL/UL BWP.</w:t>
      </w:r>
    </w:p>
    <w:p w14:paraId="0D2BAF2A" w14:textId="77777777" w:rsidR="00156F3D" w:rsidRPr="00471ADA" w:rsidRDefault="00156F3D" w:rsidP="00156F3D">
      <w:pPr>
        <w:pStyle w:val="ListParagraph"/>
        <w:numPr>
          <w:ilvl w:val="0"/>
          <w:numId w:val="46"/>
        </w:numPr>
        <w:autoSpaceDE w:val="0"/>
        <w:autoSpaceDN w:val="0"/>
        <w:adjustRightInd w:val="0"/>
        <w:snapToGrid w:val="0"/>
        <w:spacing w:after="120"/>
        <w:contextualSpacing/>
        <w:jc w:val="both"/>
        <w:rPr>
          <w:rFonts w:ascii="Times New Roman" w:eastAsia="Malgun Gothic" w:hAnsi="Times New Roman"/>
          <w:lang w:eastAsia="ko-KR"/>
        </w:rPr>
      </w:pPr>
      <w:r w:rsidRPr="00471ADA">
        <w:rPr>
          <w:rFonts w:ascii="Times New Roman" w:eastAsia="MS Mincho" w:hAnsi="Times New Roman"/>
        </w:rPr>
        <w:t>Enabling scheduling of multiple PDSCHs/PUSCHs with different TBs using a single DCI format.</w:t>
      </w:r>
    </w:p>
    <w:p w14:paraId="5FEBA8BC" w14:textId="77777777" w:rsidR="00156F3D" w:rsidRPr="00471ADA" w:rsidRDefault="00156F3D" w:rsidP="00156F3D">
      <w:pPr>
        <w:rPr>
          <w:rFonts w:eastAsia="Malgun Gothic"/>
          <w:sz w:val="22"/>
          <w:szCs w:val="22"/>
          <w:lang w:eastAsia="ko-KR"/>
        </w:rPr>
      </w:pPr>
      <w:r w:rsidRPr="00471ADA">
        <w:rPr>
          <w:rFonts w:eastAsia="Malgun Gothic"/>
          <w:sz w:val="22"/>
          <w:szCs w:val="22"/>
          <w:lang w:eastAsia="ko-KR"/>
        </w:rPr>
        <w:t xml:space="preserve">For the first feature, DCI formats 0_2/1_2 may be considered as a starting point for further adaptation. </w:t>
      </w:r>
    </w:p>
    <w:p w14:paraId="6EB52343" w14:textId="77777777" w:rsidR="00156F3D" w:rsidRPr="00471ADA" w:rsidRDefault="00156F3D" w:rsidP="00156F3D">
      <w:pPr>
        <w:rPr>
          <w:rFonts w:eastAsia="Malgun Gothic"/>
          <w:sz w:val="22"/>
          <w:szCs w:val="22"/>
          <w:lang w:eastAsia="ko-KR"/>
        </w:rPr>
      </w:pPr>
      <w:r w:rsidRPr="00471ADA">
        <w:rPr>
          <w:rFonts w:eastAsia="Malgun Gothic"/>
          <w:sz w:val="22"/>
          <w:szCs w:val="22"/>
          <w:lang w:eastAsia="ko-KR"/>
        </w:rPr>
        <w:t xml:space="preserve">The second feature is especially motivated for use cases involving bursty traffic profiles, wherein the UE may be scheduled for multiple PDSCHs/PUSCHs in succession over relatively short periods of time (e.g., much shorter compared to semi-static signaling time profiles), e.g., whenever there would be transfer of relatively large packets (relative in context of RedCap UEs). For such scenarios, it can be quite beneficial to schedule multiple PDSCHs/PUSCHs using a single DCI format. </w:t>
      </w:r>
    </w:p>
    <w:p w14:paraId="3616C1EB" w14:textId="77777777" w:rsidR="00156F3D" w:rsidRPr="00471ADA" w:rsidRDefault="00156F3D" w:rsidP="00156F3D">
      <w:pPr>
        <w:rPr>
          <w:rFonts w:eastAsia="Malgun Gothic"/>
          <w:sz w:val="22"/>
          <w:szCs w:val="22"/>
          <w:lang w:eastAsia="ko-KR"/>
        </w:rPr>
      </w:pPr>
      <w:r w:rsidRPr="00471ADA">
        <w:rPr>
          <w:rFonts w:eastAsia="Malgun Gothic"/>
          <w:sz w:val="22"/>
          <w:szCs w:val="22"/>
          <w:lang w:eastAsia="ko-KR"/>
        </w:rPr>
        <w:t xml:space="preserve">Although the size of a single DCI format scheduling multiple PDSCHs/PUSCHs would likely be larger than a DCI format scheduling a single PDCSH/PUSCH, and thus, in apparent contradiction with the first feature, the benefits offered would be at the system level, and can be seen as a way to mitigate some of the adverse impact to system spectral efficiency from introduction of service to RedCap UEs in the network.    </w:t>
      </w:r>
    </w:p>
    <w:p w14:paraId="45E22C54" w14:textId="238159FC" w:rsidR="00156F3D" w:rsidRPr="00471ADA" w:rsidRDefault="00156F3D" w:rsidP="00156F3D">
      <w:pPr>
        <w:rPr>
          <w:rFonts w:eastAsia="Malgun Gothic"/>
          <w:b/>
          <w:bCs/>
          <w:sz w:val="22"/>
          <w:szCs w:val="22"/>
          <w:lang w:eastAsia="ko-KR"/>
        </w:rPr>
      </w:pPr>
      <w:r w:rsidRPr="00471ADA">
        <w:rPr>
          <w:rFonts w:eastAsia="Malgun Gothic"/>
          <w:b/>
          <w:bCs/>
          <w:sz w:val="22"/>
          <w:szCs w:val="22"/>
          <w:lang w:eastAsia="ko-KR"/>
        </w:rPr>
        <w:t xml:space="preserve">Proposal </w:t>
      </w:r>
      <w:r w:rsidR="006F3A75" w:rsidRPr="00471ADA">
        <w:rPr>
          <w:rFonts w:eastAsia="Malgun Gothic"/>
          <w:b/>
          <w:bCs/>
          <w:sz w:val="22"/>
          <w:szCs w:val="22"/>
          <w:lang w:eastAsia="ko-KR"/>
        </w:rPr>
        <w:t>5</w:t>
      </w:r>
      <w:r w:rsidRPr="00471ADA">
        <w:rPr>
          <w:rFonts w:eastAsia="Malgun Gothic"/>
          <w:b/>
          <w:bCs/>
          <w:sz w:val="22"/>
          <w:szCs w:val="22"/>
          <w:lang w:eastAsia="ko-KR"/>
        </w:rPr>
        <w:t>: RAN1 to further study approaches to help mitigate the adverse impact to system-level performance due to reduced PDCCH monitoring capabilities considering impact to scheduling flexibility and user blocking for PDCCH scheduling. At least the following should be considered:</w:t>
      </w:r>
    </w:p>
    <w:p w14:paraId="10CB7307" w14:textId="77777777" w:rsidR="00156F3D" w:rsidRPr="00471ADA" w:rsidRDefault="00156F3D" w:rsidP="00156F3D">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Enabling configuration of DCI formats with compact size, smaller than formats 0_0/1_0 for a given DL/UL BWP.</w:t>
      </w:r>
    </w:p>
    <w:p w14:paraId="68088538" w14:textId="77777777" w:rsidR="00156F3D" w:rsidRPr="00471ADA" w:rsidRDefault="00156F3D" w:rsidP="00156F3D">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Enabling scheduling of multiple PDSCHs/PUSCHs with different TBs using a single DCI format.</w:t>
      </w:r>
    </w:p>
    <w:p w14:paraId="3C52CA04" w14:textId="77777777" w:rsidR="005972C9" w:rsidRDefault="005972C9" w:rsidP="005972C9">
      <w:pPr>
        <w:pStyle w:val="3GPPH1"/>
      </w:pPr>
      <w:r>
        <w:lastRenderedPageBreak/>
        <w:t>Conclusions</w:t>
      </w:r>
    </w:p>
    <w:p w14:paraId="4F1CD0F2" w14:textId="2618E4B1" w:rsidR="00A7256E" w:rsidRPr="00471ADA" w:rsidRDefault="00E455A9" w:rsidP="00257226">
      <w:pPr>
        <w:pStyle w:val="3GPPText"/>
        <w:rPr>
          <w:szCs w:val="22"/>
        </w:rPr>
      </w:pPr>
      <w:r w:rsidRPr="00471ADA">
        <w:rPr>
          <w:szCs w:val="22"/>
        </w:rPr>
        <w:t>In summary, we have following list of proposals</w:t>
      </w:r>
      <w:r w:rsidR="00D70141" w:rsidRPr="00471ADA">
        <w:rPr>
          <w:szCs w:val="22"/>
        </w:rPr>
        <w:t xml:space="preserve"> </w:t>
      </w:r>
      <w:r w:rsidR="00410E96" w:rsidRPr="00471ADA">
        <w:rPr>
          <w:szCs w:val="22"/>
        </w:rPr>
        <w:t>and observations:</w:t>
      </w:r>
    </w:p>
    <w:p w14:paraId="0E664635" w14:textId="77777777" w:rsidR="000740B1" w:rsidRPr="00471ADA" w:rsidRDefault="000740B1" w:rsidP="000740B1">
      <w:pPr>
        <w:rPr>
          <w:rFonts w:eastAsia="Malgun Gothic"/>
          <w:b/>
          <w:bCs/>
          <w:sz w:val="22"/>
          <w:szCs w:val="22"/>
          <w:lang w:eastAsia="ko-KR"/>
        </w:rPr>
      </w:pPr>
      <w:r w:rsidRPr="00471ADA">
        <w:rPr>
          <w:rFonts w:eastAsia="Malgun Gothic"/>
          <w:b/>
          <w:bCs/>
          <w:sz w:val="22"/>
          <w:szCs w:val="22"/>
          <w:lang w:eastAsia="ko-KR"/>
        </w:rPr>
        <w:t>Observation 1: CCE limits can be further reduced, at least considering 3OSs CORESET and 15kHz SCS configuration</w:t>
      </w:r>
    </w:p>
    <w:p w14:paraId="04A01F65" w14:textId="77777777" w:rsidR="000740B1" w:rsidRPr="00471ADA" w:rsidRDefault="000740B1" w:rsidP="000740B1">
      <w:pPr>
        <w:pStyle w:val="ListParagraph"/>
        <w:numPr>
          <w:ilvl w:val="0"/>
          <w:numId w:val="47"/>
        </w:numPr>
        <w:rPr>
          <w:rFonts w:ascii="Times New Roman" w:eastAsia="Malgun Gothic" w:hAnsi="Times New Roman"/>
          <w:lang w:eastAsia="ko-KR"/>
        </w:rPr>
      </w:pPr>
      <w:r w:rsidRPr="00471ADA">
        <w:rPr>
          <w:rFonts w:ascii="Times New Roman" w:eastAsia="Malgun Gothic" w:hAnsi="Times New Roman"/>
          <w:b/>
          <w:bCs/>
          <w:lang w:eastAsia="ko-KR"/>
        </w:rPr>
        <w:t>3 OSs CORESET is useful for coverage enhancement and 15kHz SCS is necessary to deploy RedCap UEs at least in LTE re-purposed bands.</w:t>
      </w:r>
    </w:p>
    <w:p w14:paraId="21CF313A" w14:textId="77777777" w:rsidR="006D4C28" w:rsidRPr="00471ADA" w:rsidRDefault="006D4C28" w:rsidP="006D4C28">
      <w:pPr>
        <w:rPr>
          <w:rFonts w:eastAsia="Malgun Gothic"/>
          <w:b/>
          <w:bCs/>
          <w:sz w:val="22"/>
          <w:szCs w:val="22"/>
          <w:lang w:eastAsia="ko-KR"/>
        </w:rPr>
      </w:pPr>
    </w:p>
    <w:p w14:paraId="3848204C" w14:textId="154E878F" w:rsidR="006D4C28" w:rsidRPr="00471ADA" w:rsidRDefault="006D4C28" w:rsidP="006D4C28">
      <w:pPr>
        <w:rPr>
          <w:rFonts w:eastAsia="Malgun Gothic"/>
          <w:b/>
          <w:bCs/>
          <w:sz w:val="22"/>
          <w:szCs w:val="22"/>
          <w:lang w:eastAsia="ko-KR"/>
        </w:rPr>
      </w:pPr>
      <w:r w:rsidRPr="00471ADA">
        <w:rPr>
          <w:rFonts w:eastAsia="Malgun Gothic"/>
          <w:b/>
          <w:bCs/>
          <w:sz w:val="22"/>
          <w:szCs w:val="22"/>
          <w:lang w:eastAsia="ko-KR"/>
        </w:rPr>
        <w:t xml:space="preserve">Observation 2: </w:t>
      </w:r>
      <w:r w:rsidR="007043FE" w:rsidRPr="00471ADA">
        <w:rPr>
          <w:rFonts w:eastAsia="Malgun Gothic"/>
          <w:b/>
          <w:bCs/>
          <w:sz w:val="22"/>
          <w:szCs w:val="22"/>
          <w:lang w:eastAsia="ko-KR"/>
        </w:rPr>
        <w:t>PDCCH blocking probability can be kept low for industrial sensors and video surveillance use cases which primarily involve periodic traffic, by relying on SPS/CG UL transmissions</w:t>
      </w:r>
      <w:r w:rsidRPr="00471ADA">
        <w:rPr>
          <w:rFonts w:eastAsia="Malgun Gothic"/>
          <w:b/>
          <w:bCs/>
          <w:sz w:val="22"/>
          <w:szCs w:val="22"/>
          <w:lang w:eastAsia="ko-KR"/>
        </w:rPr>
        <w:t xml:space="preserve">. </w:t>
      </w:r>
    </w:p>
    <w:p w14:paraId="57744DC8" w14:textId="48CD99D4" w:rsidR="0038579A" w:rsidRPr="00471ADA" w:rsidRDefault="006D4C28" w:rsidP="0038579A">
      <w:pPr>
        <w:pStyle w:val="3GPPText"/>
        <w:rPr>
          <w:szCs w:val="22"/>
        </w:rPr>
      </w:pPr>
      <w:r w:rsidRPr="00471ADA">
        <w:rPr>
          <w:rFonts w:eastAsia="Malgun Gothic"/>
          <w:b/>
          <w:bCs/>
          <w:szCs w:val="22"/>
          <w:lang w:eastAsia="ko-KR"/>
        </w:rPr>
        <w:t xml:space="preserve">Observation 3: </w:t>
      </w:r>
      <w:r w:rsidR="007043FE" w:rsidRPr="00471ADA">
        <w:rPr>
          <w:rFonts w:eastAsia="Malgun Gothic"/>
          <w:b/>
          <w:bCs/>
          <w:szCs w:val="22"/>
          <w:lang w:eastAsia="ko-KR"/>
        </w:rPr>
        <w:t>Assuming UMi model is representative of wearable use case, for a reasonable load, PDCCH blocking probability is observed to be acceptable even when limits on BDs are significantly reduced.</w:t>
      </w:r>
    </w:p>
    <w:p w14:paraId="071785F8" w14:textId="77777777" w:rsidR="006D4C28" w:rsidRPr="00471ADA" w:rsidRDefault="006D4C28" w:rsidP="006D4C28">
      <w:pPr>
        <w:rPr>
          <w:rFonts w:eastAsia="Malgun Gothic"/>
          <w:b/>
          <w:bCs/>
          <w:sz w:val="22"/>
          <w:szCs w:val="22"/>
          <w:lang w:eastAsia="ko-KR"/>
        </w:rPr>
      </w:pPr>
      <w:r w:rsidRPr="00471ADA">
        <w:rPr>
          <w:rFonts w:eastAsia="Malgun Gothic"/>
          <w:b/>
          <w:bCs/>
          <w:sz w:val="22"/>
          <w:szCs w:val="22"/>
          <w:lang w:eastAsia="ko-KR"/>
        </w:rPr>
        <w:t xml:space="preserve">Observation 4: For wearable use case, BD limit reduction of 45% results in significant power saving with minimal impact on blocking probability for reasonable scheduling load. </w:t>
      </w:r>
    </w:p>
    <w:p w14:paraId="027CC17D" w14:textId="77777777" w:rsidR="006D4C28" w:rsidRPr="00471ADA" w:rsidRDefault="006D4C28" w:rsidP="0038579A">
      <w:pPr>
        <w:pStyle w:val="3GPPText"/>
        <w:rPr>
          <w:szCs w:val="22"/>
        </w:rPr>
      </w:pPr>
    </w:p>
    <w:p w14:paraId="32F53E60" w14:textId="77777777" w:rsidR="006D4C28" w:rsidRPr="00471ADA" w:rsidRDefault="006D4C28" w:rsidP="006D4C28">
      <w:pPr>
        <w:rPr>
          <w:rFonts w:eastAsia="Malgun Gothic"/>
          <w:b/>
          <w:bCs/>
          <w:sz w:val="22"/>
          <w:szCs w:val="22"/>
          <w:lang w:eastAsia="ko-KR"/>
        </w:rPr>
      </w:pPr>
      <w:r w:rsidRPr="00471ADA">
        <w:rPr>
          <w:rFonts w:eastAsia="Malgun Gothic"/>
          <w:b/>
          <w:bCs/>
          <w:sz w:val="22"/>
          <w:szCs w:val="22"/>
          <w:lang w:eastAsia="ko-KR"/>
        </w:rPr>
        <w:t>Proposal 1: RAN1 to further discuss appropriate scaling of the power consumption model for 3OS CORESET.</w:t>
      </w:r>
    </w:p>
    <w:p w14:paraId="3EBBED0E" w14:textId="3502612E" w:rsidR="006D4C28" w:rsidRPr="00471ADA" w:rsidRDefault="006D4C28" w:rsidP="006D4C28">
      <w:pPr>
        <w:rPr>
          <w:rFonts w:eastAsia="Malgun Gothic"/>
          <w:b/>
          <w:bCs/>
          <w:sz w:val="22"/>
          <w:szCs w:val="22"/>
          <w:lang w:eastAsia="ko-KR"/>
        </w:rPr>
      </w:pPr>
      <w:r w:rsidRPr="00471ADA">
        <w:rPr>
          <w:rFonts w:eastAsia="Malgun Gothic"/>
          <w:b/>
          <w:bCs/>
          <w:sz w:val="22"/>
          <w:szCs w:val="22"/>
          <w:lang w:eastAsia="ko-KR"/>
        </w:rPr>
        <w:t xml:space="preserve">Proposal 2: </w:t>
      </w:r>
      <w:r w:rsidR="00A50385" w:rsidRPr="00471ADA">
        <w:rPr>
          <w:rFonts w:eastAsia="Malgun Gothic"/>
          <w:b/>
          <w:bCs/>
          <w:sz w:val="22"/>
          <w:szCs w:val="22"/>
          <w:lang w:eastAsia="ko-KR"/>
        </w:rPr>
        <w:t>Expand the power consumption model taking into account reduction in maximum number of non-overlapped CCEs</w:t>
      </w:r>
      <w:r w:rsidRPr="00471ADA">
        <w:rPr>
          <w:rFonts w:eastAsia="Malgun Gothic"/>
          <w:b/>
          <w:bCs/>
          <w:sz w:val="22"/>
          <w:szCs w:val="22"/>
          <w:lang w:eastAsia="ko-KR"/>
        </w:rPr>
        <w:t>.</w:t>
      </w:r>
    </w:p>
    <w:p w14:paraId="4A81F5F8" w14:textId="20CCA792" w:rsidR="006D4C28" w:rsidRPr="00471ADA" w:rsidRDefault="006D4C28" w:rsidP="006D4C28">
      <w:pPr>
        <w:rPr>
          <w:rFonts w:eastAsia="Malgun Gothic"/>
          <w:b/>
          <w:bCs/>
          <w:sz w:val="22"/>
          <w:szCs w:val="22"/>
          <w:lang w:eastAsia="ko-KR"/>
        </w:rPr>
      </w:pPr>
      <w:r w:rsidRPr="00471ADA">
        <w:rPr>
          <w:rFonts w:eastAsia="Malgun Gothic"/>
          <w:b/>
          <w:bCs/>
          <w:sz w:val="22"/>
          <w:szCs w:val="22"/>
          <w:lang w:eastAsia="ko-KR"/>
        </w:rPr>
        <w:t xml:space="preserve">Proposal 3: Target </w:t>
      </w:r>
      <w:r w:rsidR="00A50385" w:rsidRPr="00471ADA">
        <w:rPr>
          <w:rFonts w:eastAsia="Malgun Gothic"/>
          <w:b/>
          <w:bCs/>
          <w:sz w:val="22"/>
          <w:szCs w:val="22"/>
          <w:lang w:eastAsia="ko-KR"/>
        </w:rPr>
        <w:t>~</w:t>
      </w:r>
      <w:r w:rsidRPr="00471ADA">
        <w:rPr>
          <w:rFonts w:eastAsia="Malgun Gothic"/>
          <w:b/>
          <w:bCs/>
          <w:sz w:val="22"/>
          <w:szCs w:val="22"/>
          <w:lang w:eastAsia="ko-KR"/>
        </w:rPr>
        <w:t>50% reduction on the maximum number of monitored PDCCH candidates.</w:t>
      </w:r>
    </w:p>
    <w:p w14:paraId="76C61AA9" w14:textId="77777777" w:rsidR="006D4C28" w:rsidRPr="00471ADA" w:rsidRDefault="006D4C28" w:rsidP="006D4C28">
      <w:pPr>
        <w:pStyle w:val="ListParagraph"/>
        <w:numPr>
          <w:ilvl w:val="0"/>
          <w:numId w:val="47"/>
        </w:numPr>
        <w:rPr>
          <w:rFonts w:ascii="Times New Roman" w:eastAsia="Malgun Gothic" w:hAnsi="Times New Roman"/>
          <w:b/>
          <w:bCs/>
          <w:lang w:eastAsia="ko-KR"/>
        </w:rPr>
      </w:pPr>
      <w:r w:rsidRPr="00471ADA">
        <w:rPr>
          <w:rFonts w:ascii="Times New Roman" w:eastAsia="Malgun Gothic" w:hAnsi="Times New Roman"/>
          <w:b/>
          <w:bCs/>
          <w:lang w:eastAsia="ko-KR"/>
        </w:rPr>
        <w:t xml:space="preserve">FFS: Reduction in maximum number of non-overlapped CCEs per slot and per serving cell </w:t>
      </w:r>
    </w:p>
    <w:p w14:paraId="6D902245" w14:textId="77777777" w:rsidR="006D4C28" w:rsidRPr="00471ADA" w:rsidRDefault="006D4C28" w:rsidP="006D4C28">
      <w:pPr>
        <w:rPr>
          <w:rFonts w:eastAsia="Malgun Gothic"/>
          <w:b/>
          <w:bCs/>
          <w:sz w:val="22"/>
          <w:szCs w:val="22"/>
          <w:lang w:eastAsia="ko-KR"/>
        </w:rPr>
      </w:pPr>
      <w:r w:rsidRPr="00471ADA">
        <w:rPr>
          <w:rFonts w:eastAsia="Malgun Gothic"/>
          <w:b/>
          <w:bCs/>
          <w:sz w:val="22"/>
          <w:szCs w:val="22"/>
          <w:lang w:eastAsia="ko-KR"/>
        </w:rPr>
        <w:t>Proposal 4: RAN1 to further study simplifications/reduction/constraints related to the following features:</w:t>
      </w:r>
    </w:p>
    <w:p w14:paraId="4D7FAD39" w14:textId="77777777" w:rsidR="006D4C28" w:rsidRPr="00471ADA" w:rsidRDefault="006D4C28" w:rsidP="006D4C28">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Locations of PDCCH monitoring occasions in a slot.</w:t>
      </w:r>
    </w:p>
    <w:p w14:paraId="362553BA" w14:textId="77777777" w:rsidR="006D4C28" w:rsidRPr="00471ADA" w:rsidRDefault="006D4C28" w:rsidP="006D4C28">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Maximum number of CORESETs and SS sets in a BWP.</w:t>
      </w:r>
    </w:p>
    <w:p w14:paraId="5109CF40" w14:textId="77777777" w:rsidR="006D4C28" w:rsidRPr="00471ADA" w:rsidRDefault="006D4C28" w:rsidP="006D4C28">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Maximum number of DCI format sizes compared to the “3+1” rule of Rel-15.</w:t>
      </w:r>
    </w:p>
    <w:p w14:paraId="0060AB70" w14:textId="77777777" w:rsidR="006D4C28" w:rsidRPr="00471ADA" w:rsidRDefault="006D4C28" w:rsidP="006D4C28">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S Mincho" w:hAnsi="Times New Roman"/>
          <w:b/>
          <w:bCs/>
        </w:rPr>
        <w:t>Overlapping monitoring occasions.</w:t>
      </w:r>
      <w:r w:rsidRPr="00471ADA">
        <w:rPr>
          <w:rFonts w:ascii="Times New Roman" w:eastAsia="Malgun Gothic" w:hAnsi="Times New Roman"/>
          <w:b/>
          <w:bCs/>
          <w:lang w:eastAsia="ko-KR"/>
        </w:rPr>
        <w:t xml:space="preserve"> </w:t>
      </w:r>
    </w:p>
    <w:p w14:paraId="179D8B5B" w14:textId="77777777" w:rsidR="006D4C28" w:rsidRPr="00471ADA" w:rsidRDefault="006D4C28" w:rsidP="006D4C28">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Maximum number of DL and UL scheduling DCI formats that a UE may be expected to store.</w:t>
      </w:r>
    </w:p>
    <w:p w14:paraId="5E5A2FC1" w14:textId="77777777" w:rsidR="006D4C28" w:rsidRPr="00471ADA" w:rsidRDefault="006D4C28" w:rsidP="006D4C28">
      <w:pPr>
        <w:rPr>
          <w:rFonts w:eastAsia="Malgun Gothic"/>
          <w:b/>
          <w:bCs/>
          <w:sz w:val="22"/>
          <w:szCs w:val="22"/>
          <w:lang w:eastAsia="ko-KR"/>
        </w:rPr>
      </w:pPr>
      <w:r w:rsidRPr="00471ADA">
        <w:rPr>
          <w:rFonts w:eastAsia="Malgun Gothic"/>
          <w:b/>
          <w:bCs/>
          <w:sz w:val="22"/>
          <w:szCs w:val="22"/>
          <w:lang w:eastAsia="ko-KR"/>
        </w:rPr>
        <w:t>Proposal 5: RAN1 to further study approaches to help mitigate the adverse impact to system-level performance due to reduced PDCCH monitoring capabilities considering impact to scheduling flexibility and user blocking for PDCCH scheduling. At least the following should be considered:</w:t>
      </w:r>
    </w:p>
    <w:p w14:paraId="44E6F859" w14:textId="77777777" w:rsidR="006D4C28" w:rsidRPr="00471ADA" w:rsidRDefault="006D4C28" w:rsidP="006D4C28">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Enabling configuration of DCI formats with compact size, smaller than formats 0_0/1_0 for a given DL/UL BWP.</w:t>
      </w:r>
    </w:p>
    <w:p w14:paraId="6BD2441F" w14:textId="77777777" w:rsidR="006D4C28" w:rsidRPr="00471ADA" w:rsidRDefault="006D4C28" w:rsidP="006D4C28">
      <w:pPr>
        <w:pStyle w:val="ListParagraph"/>
        <w:numPr>
          <w:ilvl w:val="0"/>
          <w:numId w:val="45"/>
        </w:numPr>
        <w:autoSpaceDE w:val="0"/>
        <w:autoSpaceDN w:val="0"/>
        <w:adjustRightInd w:val="0"/>
        <w:snapToGrid w:val="0"/>
        <w:spacing w:after="120"/>
        <w:contextualSpacing/>
        <w:jc w:val="both"/>
        <w:rPr>
          <w:rFonts w:ascii="Times New Roman" w:eastAsia="Malgun Gothic" w:hAnsi="Times New Roman"/>
          <w:b/>
          <w:bCs/>
          <w:lang w:eastAsia="ko-KR"/>
        </w:rPr>
      </w:pPr>
      <w:r w:rsidRPr="00471ADA">
        <w:rPr>
          <w:rFonts w:ascii="Times New Roman" w:eastAsia="Malgun Gothic" w:hAnsi="Times New Roman"/>
          <w:b/>
          <w:bCs/>
          <w:lang w:eastAsia="ko-KR"/>
        </w:rPr>
        <w:t>Enabling scheduling of multiple PDSCHs/PUSCHs with different TBs using a single DCI format.</w:t>
      </w:r>
    </w:p>
    <w:p w14:paraId="5AF1661A" w14:textId="77777777" w:rsidR="005972C9" w:rsidRPr="00AB2DA9" w:rsidRDefault="005972C9" w:rsidP="005972C9">
      <w:pPr>
        <w:pStyle w:val="3GPPH1"/>
        <w:rPr>
          <w:lang w:val="en-US"/>
        </w:rPr>
      </w:pPr>
      <w:bookmarkStart w:id="1" w:name="_GoBack"/>
      <w:bookmarkEnd w:id="1"/>
      <w:r w:rsidRPr="00AB2DA9">
        <w:rPr>
          <w:lang w:val="en-US"/>
        </w:rPr>
        <w:t>References</w:t>
      </w:r>
    </w:p>
    <w:p w14:paraId="12BCF01D" w14:textId="6A0F2FA3" w:rsidR="0038579A" w:rsidRDefault="0038579A" w:rsidP="0038579A">
      <w:pPr>
        <w:widowControl w:val="0"/>
        <w:tabs>
          <w:tab w:val="num" w:pos="708"/>
        </w:tabs>
        <w:spacing w:after="60"/>
        <w:jc w:val="both"/>
      </w:pPr>
      <w:bookmarkStart w:id="2" w:name="_Ref524868549"/>
      <w:bookmarkStart w:id="3" w:name="_Ref28076734"/>
      <w:bookmarkStart w:id="4" w:name="_Ref505694604"/>
      <w:bookmarkStart w:id="5" w:name="_Ref471775016"/>
    </w:p>
    <w:p w14:paraId="18CC37E1" w14:textId="11DEDB15" w:rsidR="0038579A" w:rsidRDefault="00471ADA" w:rsidP="0038579A">
      <w:pPr>
        <w:pStyle w:val="ListParagraph"/>
        <w:widowControl w:val="0"/>
        <w:numPr>
          <w:ilvl w:val="0"/>
          <w:numId w:val="1"/>
        </w:numPr>
        <w:tabs>
          <w:tab w:val="num" w:pos="708"/>
        </w:tabs>
        <w:autoSpaceDN w:val="0"/>
        <w:spacing w:after="60"/>
        <w:jc w:val="both"/>
        <w:rPr>
          <w:rFonts w:ascii="Times New Roman" w:eastAsia="SimSun" w:hAnsi="Times New Roman"/>
          <w:szCs w:val="20"/>
        </w:rPr>
      </w:pPr>
      <w:hyperlink r:id="rId16" w:history="1">
        <w:r w:rsidR="0038579A" w:rsidRPr="00DD1431">
          <w:rPr>
            <w:rFonts w:ascii="Times New Roman" w:eastAsia="SimSun" w:hAnsi="Times New Roman"/>
          </w:rPr>
          <w:t>RP-</w:t>
        </w:r>
        <w:r w:rsidR="0038579A">
          <w:rPr>
            <w:rFonts w:ascii="Times New Roman" w:eastAsia="SimSun" w:hAnsi="Times New Roman"/>
          </w:rPr>
          <w:t>2013</w:t>
        </w:r>
        <w:r w:rsidR="006F3A75">
          <w:rPr>
            <w:rFonts w:ascii="Times New Roman" w:eastAsia="SimSun" w:hAnsi="Times New Roman"/>
          </w:rPr>
          <w:t>86</w:t>
        </w:r>
      </w:hyperlink>
      <w:r w:rsidR="0038579A">
        <w:rPr>
          <w:rFonts w:ascii="Times New Roman" w:eastAsia="SimSun" w:hAnsi="Times New Roman"/>
        </w:rPr>
        <w:t>,</w:t>
      </w:r>
      <w:r w:rsidR="0038579A" w:rsidRPr="00DD1431">
        <w:rPr>
          <w:rFonts w:ascii="Times New Roman" w:eastAsia="SimSun" w:hAnsi="Times New Roman"/>
        </w:rPr>
        <w:t xml:space="preserve"> </w:t>
      </w:r>
      <w:r w:rsidR="0038579A">
        <w:rPr>
          <w:rFonts w:ascii="Times New Roman" w:eastAsia="SimSun" w:hAnsi="Times New Roman"/>
        </w:rPr>
        <w:t>“</w:t>
      </w:r>
      <w:r w:rsidR="0038579A" w:rsidRPr="0038579A">
        <w:rPr>
          <w:rFonts w:ascii="Times New Roman" w:eastAsia="SimSun" w:hAnsi="Times New Roman"/>
          <w:szCs w:val="20"/>
        </w:rPr>
        <w:t xml:space="preserve">Revised </w:t>
      </w:r>
      <w:r w:rsidR="006F3A75">
        <w:rPr>
          <w:rFonts w:ascii="Times New Roman" w:eastAsia="SimSun" w:hAnsi="Times New Roman"/>
          <w:szCs w:val="20"/>
        </w:rPr>
        <w:t>S</w:t>
      </w:r>
      <w:r w:rsidR="0038579A" w:rsidRPr="0038579A">
        <w:rPr>
          <w:rFonts w:ascii="Times New Roman" w:eastAsia="SimSun" w:hAnsi="Times New Roman"/>
          <w:szCs w:val="20"/>
        </w:rPr>
        <w:t>ID</w:t>
      </w:r>
      <w:r w:rsidR="006F3A75">
        <w:rPr>
          <w:rFonts w:ascii="Times New Roman" w:eastAsia="SimSun" w:hAnsi="Times New Roman"/>
          <w:szCs w:val="20"/>
        </w:rPr>
        <w:t xml:space="preserve"> on study of support of reduced capability NR devices</w:t>
      </w:r>
      <w:r w:rsidR="0038579A">
        <w:rPr>
          <w:rFonts w:ascii="Times New Roman" w:eastAsia="SimSun" w:hAnsi="Times New Roman"/>
          <w:szCs w:val="20"/>
        </w:rPr>
        <w:t xml:space="preserve">,”, </w:t>
      </w:r>
      <w:r w:rsidR="006F3A75">
        <w:rPr>
          <w:rFonts w:ascii="Times New Roman" w:eastAsia="SimSun" w:hAnsi="Times New Roman"/>
          <w:szCs w:val="20"/>
        </w:rPr>
        <w:t>Ericsson</w:t>
      </w:r>
      <w:r w:rsidR="0038579A">
        <w:rPr>
          <w:rFonts w:ascii="Times New Roman" w:eastAsia="SimSun" w:hAnsi="Times New Roman"/>
          <w:szCs w:val="20"/>
        </w:rPr>
        <w:t>, RAN P # 88</w:t>
      </w:r>
    </w:p>
    <w:p w14:paraId="2D877F7C" w14:textId="171CDB92" w:rsidR="006F3A75" w:rsidRPr="0038579A" w:rsidRDefault="006F3A75" w:rsidP="0038579A">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RAN1 #101e Chairman Notes</w:t>
      </w:r>
    </w:p>
    <w:bookmarkEnd w:id="2"/>
    <w:bookmarkEnd w:id="3"/>
    <w:bookmarkEnd w:id="4"/>
    <w:bookmarkEnd w:id="5"/>
    <w:p w14:paraId="6F96756E" w14:textId="41FFADC5" w:rsidR="00156F3D" w:rsidRPr="00AB2DA9" w:rsidRDefault="00156F3D" w:rsidP="00156F3D">
      <w:pPr>
        <w:pStyle w:val="3GPPH1"/>
        <w:rPr>
          <w:lang w:val="en-US"/>
        </w:rPr>
      </w:pPr>
      <w:r>
        <w:rPr>
          <w:lang w:val="en-US"/>
        </w:rPr>
        <w:t>Appendix</w:t>
      </w:r>
    </w:p>
    <w:p w14:paraId="7A23FC09" w14:textId="77777777" w:rsidR="00156F3D" w:rsidRDefault="00156F3D" w:rsidP="00156F3D">
      <w:pPr>
        <w:widowControl w:val="0"/>
        <w:tabs>
          <w:tab w:val="num" w:pos="708"/>
        </w:tabs>
        <w:spacing w:after="60"/>
        <w:jc w:val="both"/>
      </w:pPr>
    </w:p>
    <w:p w14:paraId="5188E7DE" w14:textId="3A5E6AB4" w:rsidR="00156F3D" w:rsidRPr="00471ADA" w:rsidRDefault="006F3A75" w:rsidP="00471ADA">
      <w:pPr>
        <w:widowControl w:val="0"/>
        <w:tabs>
          <w:tab w:val="num" w:pos="708"/>
        </w:tabs>
        <w:spacing w:after="60"/>
        <w:jc w:val="center"/>
        <w:rPr>
          <w:b/>
          <w:bCs/>
          <w:sz w:val="22"/>
          <w:szCs w:val="22"/>
        </w:rPr>
      </w:pPr>
      <w:r w:rsidRPr="00471ADA">
        <w:rPr>
          <w:b/>
          <w:bCs/>
          <w:sz w:val="22"/>
          <w:szCs w:val="22"/>
        </w:rPr>
        <w:lastRenderedPageBreak/>
        <w:t>Table 5 (Parameters for SLS geometry analysis)</w:t>
      </w:r>
    </w:p>
    <w:tbl>
      <w:tblPr>
        <w:tblW w:w="0" w:type="auto"/>
        <w:tblCellMar>
          <w:left w:w="0" w:type="dxa"/>
          <w:right w:w="0" w:type="dxa"/>
        </w:tblCellMar>
        <w:tblLook w:val="04A0" w:firstRow="1" w:lastRow="0" w:firstColumn="1" w:lastColumn="0" w:noHBand="0" w:noVBand="1"/>
      </w:tblPr>
      <w:tblGrid>
        <w:gridCol w:w="4675"/>
        <w:gridCol w:w="4675"/>
      </w:tblGrid>
      <w:tr w:rsidR="00156F3D" w:rsidRPr="00471ADA" w14:paraId="6B810615" w14:textId="77777777" w:rsidTr="006F3A75">
        <w:tc>
          <w:tcPr>
            <w:tcW w:w="46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31470FA" w14:textId="77777777" w:rsidR="00156F3D" w:rsidRPr="00471ADA" w:rsidRDefault="00156F3D" w:rsidP="00471ADA">
            <w:pPr>
              <w:widowControl w:val="0"/>
              <w:tabs>
                <w:tab w:val="num" w:pos="708"/>
              </w:tabs>
              <w:spacing w:after="60"/>
              <w:jc w:val="center"/>
              <w:rPr>
                <w:sz w:val="22"/>
                <w:szCs w:val="22"/>
              </w:rPr>
            </w:pPr>
            <w:r w:rsidRPr="00471ADA">
              <w:rPr>
                <w:sz w:val="22"/>
                <w:szCs w:val="22"/>
              </w:rPr>
              <w:t>Scenario</w:t>
            </w:r>
          </w:p>
        </w:tc>
        <w:tc>
          <w:tcPr>
            <w:tcW w:w="467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23F2527" w14:textId="77777777" w:rsidR="00156F3D" w:rsidRPr="00471ADA" w:rsidRDefault="00156F3D" w:rsidP="00471ADA">
            <w:pPr>
              <w:widowControl w:val="0"/>
              <w:tabs>
                <w:tab w:val="num" w:pos="708"/>
              </w:tabs>
              <w:spacing w:after="60"/>
              <w:jc w:val="center"/>
              <w:rPr>
                <w:sz w:val="22"/>
                <w:szCs w:val="22"/>
              </w:rPr>
            </w:pPr>
            <w:r w:rsidRPr="00471ADA">
              <w:rPr>
                <w:sz w:val="22"/>
                <w:szCs w:val="22"/>
              </w:rPr>
              <w:t>5G-UMi-Street Canyon</w:t>
            </w:r>
          </w:p>
        </w:tc>
      </w:tr>
      <w:tr w:rsidR="00156F3D" w:rsidRPr="00471ADA" w14:paraId="4CA18C5F" w14:textId="77777777" w:rsidTr="00156F3D">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D34751" w14:textId="77777777" w:rsidR="00156F3D" w:rsidRPr="00471ADA" w:rsidRDefault="00156F3D" w:rsidP="00471ADA">
            <w:pPr>
              <w:widowControl w:val="0"/>
              <w:tabs>
                <w:tab w:val="num" w:pos="708"/>
              </w:tabs>
              <w:spacing w:after="60"/>
              <w:jc w:val="center"/>
              <w:rPr>
                <w:sz w:val="22"/>
                <w:szCs w:val="22"/>
              </w:rPr>
            </w:pPr>
            <w:r w:rsidRPr="00471ADA">
              <w:rPr>
                <w:sz w:val="22"/>
                <w:szCs w:val="22"/>
              </w:rPr>
              <w:t>ISD</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3D9A5" w14:textId="77777777" w:rsidR="00156F3D" w:rsidRPr="00471ADA" w:rsidRDefault="00156F3D" w:rsidP="00471ADA">
            <w:pPr>
              <w:widowControl w:val="0"/>
              <w:tabs>
                <w:tab w:val="num" w:pos="708"/>
              </w:tabs>
              <w:spacing w:after="60"/>
              <w:jc w:val="center"/>
              <w:rPr>
                <w:sz w:val="22"/>
                <w:szCs w:val="22"/>
              </w:rPr>
            </w:pPr>
            <w:r w:rsidRPr="00471ADA">
              <w:rPr>
                <w:sz w:val="22"/>
                <w:szCs w:val="22"/>
              </w:rPr>
              <w:t>200m</w:t>
            </w:r>
          </w:p>
        </w:tc>
      </w:tr>
      <w:tr w:rsidR="00156F3D" w:rsidRPr="00471ADA" w14:paraId="272E2BC1" w14:textId="77777777" w:rsidTr="00156F3D">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2F50C" w14:textId="77777777" w:rsidR="00156F3D" w:rsidRPr="00471ADA" w:rsidRDefault="00156F3D" w:rsidP="00471ADA">
            <w:pPr>
              <w:widowControl w:val="0"/>
              <w:tabs>
                <w:tab w:val="num" w:pos="708"/>
              </w:tabs>
              <w:spacing w:after="60"/>
              <w:jc w:val="center"/>
              <w:rPr>
                <w:sz w:val="22"/>
                <w:szCs w:val="22"/>
              </w:rPr>
            </w:pPr>
            <w:r w:rsidRPr="00471ADA">
              <w:rPr>
                <w:sz w:val="22"/>
                <w:szCs w:val="22"/>
              </w:rPr>
              <w:t>CF</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FB3B6" w14:textId="77777777" w:rsidR="00156F3D" w:rsidRPr="00471ADA" w:rsidRDefault="00156F3D" w:rsidP="00471ADA">
            <w:pPr>
              <w:widowControl w:val="0"/>
              <w:tabs>
                <w:tab w:val="num" w:pos="708"/>
              </w:tabs>
              <w:spacing w:after="60"/>
              <w:jc w:val="center"/>
              <w:rPr>
                <w:sz w:val="22"/>
                <w:szCs w:val="22"/>
              </w:rPr>
            </w:pPr>
            <w:r w:rsidRPr="00471ADA">
              <w:rPr>
                <w:sz w:val="22"/>
                <w:szCs w:val="22"/>
              </w:rPr>
              <w:t>4GHz</w:t>
            </w:r>
          </w:p>
        </w:tc>
      </w:tr>
      <w:tr w:rsidR="00156F3D" w:rsidRPr="00471ADA" w14:paraId="1386735E" w14:textId="77777777" w:rsidTr="00156F3D">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14E66" w14:textId="77777777" w:rsidR="00156F3D" w:rsidRPr="00471ADA" w:rsidRDefault="00156F3D" w:rsidP="00471ADA">
            <w:pPr>
              <w:widowControl w:val="0"/>
              <w:tabs>
                <w:tab w:val="num" w:pos="708"/>
              </w:tabs>
              <w:spacing w:after="60"/>
              <w:jc w:val="center"/>
              <w:rPr>
                <w:sz w:val="22"/>
                <w:szCs w:val="22"/>
              </w:rPr>
            </w:pPr>
            <w:r w:rsidRPr="00471ADA">
              <w:rPr>
                <w:sz w:val="22"/>
                <w:szCs w:val="22"/>
              </w:rPr>
              <w:t>BW</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97D3E" w14:textId="435BD0C8" w:rsidR="00156F3D" w:rsidRPr="00471ADA" w:rsidRDefault="00156F3D" w:rsidP="00471ADA">
            <w:pPr>
              <w:widowControl w:val="0"/>
              <w:tabs>
                <w:tab w:val="num" w:pos="708"/>
              </w:tabs>
              <w:spacing w:after="60"/>
              <w:jc w:val="center"/>
              <w:rPr>
                <w:sz w:val="22"/>
                <w:szCs w:val="22"/>
              </w:rPr>
            </w:pPr>
            <w:r w:rsidRPr="00471ADA">
              <w:rPr>
                <w:sz w:val="22"/>
                <w:szCs w:val="22"/>
              </w:rPr>
              <w:t>20MHz</w:t>
            </w:r>
          </w:p>
        </w:tc>
      </w:tr>
      <w:tr w:rsidR="00156F3D" w:rsidRPr="00471ADA" w14:paraId="3D74F00F" w14:textId="77777777" w:rsidTr="00156F3D">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048756" w14:textId="77777777" w:rsidR="00156F3D" w:rsidRPr="00471ADA" w:rsidRDefault="00156F3D" w:rsidP="00471ADA">
            <w:pPr>
              <w:widowControl w:val="0"/>
              <w:tabs>
                <w:tab w:val="num" w:pos="708"/>
              </w:tabs>
              <w:spacing w:after="60"/>
              <w:jc w:val="center"/>
              <w:rPr>
                <w:sz w:val="22"/>
                <w:szCs w:val="22"/>
              </w:rPr>
            </w:pPr>
            <w:r w:rsidRPr="00471ADA">
              <w:rPr>
                <w:sz w:val="22"/>
                <w:szCs w:val="22"/>
              </w:rPr>
              <w:t>BS Height</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8ABD5" w14:textId="77777777" w:rsidR="00156F3D" w:rsidRPr="00471ADA" w:rsidRDefault="00156F3D" w:rsidP="00471ADA">
            <w:pPr>
              <w:widowControl w:val="0"/>
              <w:tabs>
                <w:tab w:val="num" w:pos="708"/>
              </w:tabs>
              <w:spacing w:after="60"/>
              <w:jc w:val="center"/>
              <w:rPr>
                <w:sz w:val="22"/>
                <w:szCs w:val="22"/>
              </w:rPr>
            </w:pPr>
            <w:r w:rsidRPr="00471ADA">
              <w:rPr>
                <w:sz w:val="22"/>
                <w:szCs w:val="22"/>
              </w:rPr>
              <w:t>10m</w:t>
            </w:r>
          </w:p>
        </w:tc>
      </w:tr>
      <w:tr w:rsidR="00156F3D" w:rsidRPr="00471ADA" w14:paraId="1F02F0BC" w14:textId="77777777" w:rsidTr="00156F3D">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A3595" w14:textId="0DA6B183" w:rsidR="00156F3D" w:rsidRPr="00471ADA" w:rsidRDefault="00156F3D" w:rsidP="00471ADA">
            <w:pPr>
              <w:widowControl w:val="0"/>
              <w:tabs>
                <w:tab w:val="num" w:pos="708"/>
              </w:tabs>
              <w:spacing w:after="60"/>
              <w:jc w:val="center"/>
              <w:rPr>
                <w:sz w:val="22"/>
                <w:szCs w:val="22"/>
              </w:rPr>
            </w:pPr>
            <w:r w:rsidRPr="00471ADA">
              <w:rPr>
                <w:sz w:val="22"/>
                <w:szCs w:val="22"/>
              </w:rPr>
              <w:t>BS Tx Power</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66F91" w14:textId="77777777" w:rsidR="00156F3D" w:rsidRPr="00471ADA" w:rsidRDefault="00156F3D" w:rsidP="00471ADA">
            <w:pPr>
              <w:widowControl w:val="0"/>
              <w:tabs>
                <w:tab w:val="num" w:pos="708"/>
              </w:tabs>
              <w:spacing w:after="60"/>
              <w:jc w:val="center"/>
              <w:rPr>
                <w:sz w:val="22"/>
                <w:szCs w:val="22"/>
              </w:rPr>
            </w:pPr>
            <w:r w:rsidRPr="00471ADA">
              <w:rPr>
                <w:sz w:val="22"/>
                <w:szCs w:val="22"/>
              </w:rPr>
              <w:t>41 dBm</w:t>
            </w:r>
          </w:p>
        </w:tc>
      </w:tr>
      <w:tr w:rsidR="00156F3D" w:rsidRPr="00471ADA" w14:paraId="5EA0E7D9" w14:textId="77777777" w:rsidTr="00156F3D">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DA14B8" w14:textId="77777777" w:rsidR="00156F3D" w:rsidRPr="00471ADA" w:rsidRDefault="00156F3D" w:rsidP="00471ADA">
            <w:pPr>
              <w:widowControl w:val="0"/>
              <w:tabs>
                <w:tab w:val="num" w:pos="708"/>
              </w:tabs>
              <w:spacing w:after="60"/>
              <w:jc w:val="center"/>
              <w:rPr>
                <w:sz w:val="22"/>
                <w:szCs w:val="22"/>
              </w:rPr>
            </w:pPr>
            <w:r w:rsidRPr="00471ADA">
              <w:rPr>
                <w:sz w:val="22"/>
                <w:szCs w:val="22"/>
              </w:rPr>
              <w:t>UE Distribution</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9A811" w14:textId="4EF4ADFB" w:rsidR="00156F3D" w:rsidRPr="00471ADA" w:rsidRDefault="00156F3D" w:rsidP="00471ADA">
            <w:pPr>
              <w:widowControl w:val="0"/>
              <w:tabs>
                <w:tab w:val="num" w:pos="708"/>
              </w:tabs>
              <w:spacing w:after="60"/>
              <w:jc w:val="center"/>
              <w:rPr>
                <w:sz w:val="22"/>
                <w:szCs w:val="22"/>
              </w:rPr>
            </w:pPr>
            <w:r w:rsidRPr="00471ADA">
              <w:rPr>
                <w:sz w:val="22"/>
                <w:szCs w:val="22"/>
              </w:rPr>
              <w:t>80% Indoor, 20% Outdoor</w:t>
            </w:r>
          </w:p>
          <w:p w14:paraId="4D916A1E" w14:textId="77777777" w:rsidR="00156F3D" w:rsidRPr="00471ADA" w:rsidRDefault="00156F3D" w:rsidP="00471ADA">
            <w:pPr>
              <w:widowControl w:val="0"/>
              <w:tabs>
                <w:tab w:val="num" w:pos="708"/>
              </w:tabs>
              <w:spacing w:after="60"/>
              <w:jc w:val="center"/>
              <w:rPr>
                <w:sz w:val="22"/>
                <w:szCs w:val="22"/>
              </w:rPr>
            </w:pPr>
            <w:r w:rsidRPr="00471ADA">
              <w:rPr>
                <w:sz w:val="22"/>
                <w:szCs w:val="22"/>
              </w:rPr>
              <w:t>10 UEs per TRP (210 total for 21 cells)</w:t>
            </w:r>
          </w:p>
        </w:tc>
      </w:tr>
      <w:tr w:rsidR="00156F3D" w:rsidRPr="00471ADA" w14:paraId="4126FCC7" w14:textId="77777777" w:rsidTr="00156F3D">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B5FB3" w14:textId="77777777" w:rsidR="00156F3D" w:rsidRPr="00471ADA" w:rsidRDefault="00156F3D" w:rsidP="00471ADA">
            <w:pPr>
              <w:widowControl w:val="0"/>
              <w:tabs>
                <w:tab w:val="num" w:pos="708"/>
              </w:tabs>
              <w:spacing w:after="60"/>
              <w:jc w:val="center"/>
              <w:rPr>
                <w:sz w:val="22"/>
                <w:szCs w:val="22"/>
              </w:rPr>
            </w:pPr>
            <w:r w:rsidRPr="00471ADA">
              <w:rPr>
                <w:sz w:val="22"/>
                <w:szCs w:val="22"/>
              </w:rPr>
              <w:t>UE Height</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33723" w14:textId="77777777" w:rsidR="00156F3D" w:rsidRPr="00471ADA" w:rsidRDefault="00156F3D" w:rsidP="00471ADA">
            <w:pPr>
              <w:widowControl w:val="0"/>
              <w:tabs>
                <w:tab w:val="num" w:pos="708"/>
              </w:tabs>
              <w:spacing w:after="60"/>
              <w:jc w:val="center"/>
              <w:rPr>
                <w:sz w:val="22"/>
                <w:szCs w:val="22"/>
              </w:rPr>
            </w:pPr>
            <w:r w:rsidRPr="00471ADA">
              <w:rPr>
                <w:sz w:val="22"/>
                <w:szCs w:val="22"/>
              </w:rPr>
              <w:t>1.5m (Indoor UEs distributed on multiple floors c.f 38.901)</w:t>
            </w:r>
          </w:p>
        </w:tc>
      </w:tr>
      <w:tr w:rsidR="00156F3D" w:rsidRPr="00471ADA" w14:paraId="33D9A774" w14:textId="77777777" w:rsidTr="00156F3D">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C2793" w14:textId="77777777" w:rsidR="00156F3D" w:rsidRPr="00471ADA" w:rsidRDefault="00156F3D" w:rsidP="00471ADA">
            <w:pPr>
              <w:widowControl w:val="0"/>
              <w:tabs>
                <w:tab w:val="num" w:pos="708"/>
              </w:tabs>
              <w:spacing w:after="60"/>
              <w:jc w:val="center"/>
              <w:rPr>
                <w:sz w:val="22"/>
                <w:szCs w:val="22"/>
              </w:rPr>
            </w:pPr>
            <w:r w:rsidRPr="00471ADA">
              <w:rPr>
                <w:sz w:val="22"/>
                <w:szCs w:val="22"/>
              </w:rPr>
              <w:t>BS Antenna (M,N,P,Mg,Ng)</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6FE9B" w14:textId="1BC3434A" w:rsidR="00156F3D" w:rsidRPr="00471ADA" w:rsidRDefault="00156F3D" w:rsidP="00471ADA">
            <w:pPr>
              <w:widowControl w:val="0"/>
              <w:tabs>
                <w:tab w:val="num" w:pos="708"/>
              </w:tabs>
              <w:spacing w:after="60"/>
              <w:jc w:val="center"/>
              <w:rPr>
                <w:sz w:val="22"/>
                <w:szCs w:val="22"/>
              </w:rPr>
            </w:pPr>
            <w:r w:rsidRPr="00471ADA">
              <w:rPr>
                <w:sz w:val="22"/>
                <w:szCs w:val="22"/>
              </w:rPr>
              <w:t xml:space="preserve">(1,8,2,1,1) </w:t>
            </w:r>
            <w:r w:rsidR="006F3A75" w:rsidRPr="00471ADA">
              <w:rPr>
                <w:sz w:val="22"/>
                <w:szCs w:val="22"/>
              </w:rPr>
              <w:sym w:font="Wingdings" w:char="F0E0"/>
            </w:r>
            <w:r w:rsidRPr="00471ADA">
              <w:rPr>
                <w:sz w:val="22"/>
                <w:szCs w:val="22"/>
              </w:rPr>
              <w:t xml:space="preserve"> 1x8 column sub-array cross-pol,</w:t>
            </w:r>
          </w:p>
          <w:p w14:paraId="7EA24FBB" w14:textId="77777777" w:rsidR="00156F3D" w:rsidRPr="00471ADA" w:rsidRDefault="00156F3D" w:rsidP="00471ADA">
            <w:pPr>
              <w:widowControl w:val="0"/>
              <w:tabs>
                <w:tab w:val="num" w:pos="708"/>
              </w:tabs>
              <w:spacing w:after="60"/>
              <w:jc w:val="center"/>
              <w:rPr>
                <w:sz w:val="22"/>
                <w:szCs w:val="22"/>
              </w:rPr>
            </w:pPr>
            <w:r w:rsidRPr="00471ADA">
              <w:rPr>
                <w:sz w:val="22"/>
                <w:szCs w:val="22"/>
              </w:rPr>
              <w:t>2 ports</w:t>
            </w:r>
          </w:p>
        </w:tc>
      </w:tr>
      <w:tr w:rsidR="00156F3D" w:rsidRPr="00471ADA" w14:paraId="11D6AB53" w14:textId="77777777" w:rsidTr="00156F3D">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9E3FC" w14:textId="77777777" w:rsidR="00156F3D" w:rsidRPr="00471ADA" w:rsidRDefault="00156F3D" w:rsidP="00471ADA">
            <w:pPr>
              <w:widowControl w:val="0"/>
              <w:tabs>
                <w:tab w:val="num" w:pos="708"/>
              </w:tabs>
              <w:spacing w:after="60"/>
              <w:jc w:val="center"/>
              <w:rPr>
                <w:sz w:val="22"/>
                <w:szCs w:val="22"/>
              </w:rPr>
            </w:pPr>
            <w:r w:rsidRPr="00471ADA">
              <w:rPr>
                <w:sz w:val="22"/>
                <w:szCs w:val="22"/>
              </w:rPr>
              <w:t>UE Antenna (M,N,P,Mg,Ng)</w:t>
            </w:r>
          </w:p>
        </w:tc>
        <w:tc>
          <w:tcPr>
            <w:tcW w:w="4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C0207" w14:textId="5EE710E6" w:rsidR="00156F3D" w:rsidRPr="00471ADA" w:rsidRDefault="00156F3D" w:rsidP="00471ADA">
            <w:pPr>
              <w:widowControl w:val="0"/>
              <w:tabs>
                <w:tab w:val="num" w:pos="708"/>
              </w:tabs>
              <w:spacing w:after="60"/>
              <w:jc w:val="center"/>
              <w:rPr>
                <w:sz w:val="22"/>
                <w:szCs w:val="22"/>
              </w:rPr>
            </w:pPr>
            <w:r w:rsidRPr="00471ADA">
              <w:rPr>
                <w:sz w:val="22"/>
                <w:szCs w:val="22"/>
              </w:rPr>
              <w:t xml:space="preserve">(1,1,2,1,1) </w:t>
            </w:r>
            <w:r w:rsidR="006F3A75" w:rsidRPr="00471ADA">
              <w:rPr>
                <w:sz w:val="22"/>
                <w:szCs w:val="22"/>
              </w:rPr>
              <w:sym w:font="Wingdings" w:char="F0E0"/>
            </w:r>
            <w:r w:rsidR="006F3A75" w:rsidRPr="00471ADA">
              <w:rPr>
                <w:sz w:val="22"/>
                <w:szCs w:val="22"/>
              </w:rPr>
              <w:t xml:space="preserve"> </w:t>
            </w:r>
            <w:r w:rsidRPr="00471ADA">
              <w:rPr>
                <w:sz w:val="22"/>
                <w:szCs w:val="22"/>
              </w:rPr>
              <w:t>single cross-pol, 2 ports</w:t>
            </w:r>
          </w:p>
        </w:tc>
      </w:tr>
    </w:tbl>
    <w:p w14:paraId="73A24B53" w14:textId="77777777" w:rsidR="00156F3D" w:rsidRPr="00471ADA" w:rsidRDefault="00156F3D" w:rsidP="00471ADA">
      <w:pPr>
        <w:widowControl w:val="0"/>
        <w:tabs>
          <w:tab w:val="num" w:pos="708"/>
        </w:tabs>
        <w:spacing w:after="60"/>
        <w:jc w:val="center"/>
        <w:rPr>
          <w:sz w:val="22"/>
          <w:szCs w:val="22"/>
        </w:rPr>
      </w:pPr>
    </w:p>
    <w:p w14:paraId="78721F74" w14:textId="44126E42" w:rsidR="00156F3D" w:rsidRPr="00471ADA" w:rsidRDefault="006F3A75" w:rsidP="00471ADA">
      <w:pPr>
        <w:widowControl w:val="0"/>
        <w:tabs>
          <w:tab w:val="num" w:pos="708"/>
        </w:tabs>
        <w:spacing w:after="60"/>
        <w:jc w:val="center"/>
        <w:rPr>
          <w:b/>
          <w:bCs/>
          <w:sz w:val="22"/>
          <w:szCs w:val="22"/>
        </w:rPr>
      </w:pPr>
      <w:r w:rsidRPr="00471ADA">
        <w:rPr>
          <w:b/>
          <w:bCs/>
          <w:sz w:val="22"/>
          <w:szCs w:val="22"/>
        </w:rPr>
        <w:t>Table 6 (link level evaluation parameters for PDCCH BLER)</w:t>
      </w:r>
    </w:p>
    <w:p w14:paraId="41D7DEE5" w14:textId="118EC4E5" w:rsidR="006F3A75" w:rsidRPr="00471ADA" w:rsidRDefault="006F3A75" w:rsidP="00471ADA">
      <w:pPr>
        <w:widowControl w:val="0"/>
        <w:tabs>
          <w:tab w:val="num" w:pos="708"/>
        </w:tabs>
        <w:spacing w:after="60"/>
        <w:jc w:val="center"/>
        <w:rPr>
          <w:sz w:val="22"/>
          <w:szCs w:val="22"/>
        </w:rPr>
      </w:pPr>
    </w:p>
    <w:tbl>
      <w:tblPr>
        <w:tblStyle w:val="GridTable1Light"/>
        <w:tblW w:w="5640" w:type="dxa"/>
        <w:jc w:val="center"/>
        <w:tblLook w:val="0420" w:firstRow="1" w:lastRow="0" w:firstColumn="0" w:lastColumn="0" w:noHBand="0" w:noVBand="1"/>
      </w:tblPr>
      <w:tblGrid>
        <w:gridCol w:w="2640"/>
        <w:gridCol w:w="3000"/>
      </w:tblGrid>
      <w:tr w:rsidR="006F3A75" w:rsidRPr="00471ADA" w14:paraId="44E4E040" w14:textId="77777777" w:rsidTr="00471ADA">
        <w:trPr>
          <w:cnfStyle w:val="100000000000" w:firstRow="1" w:lastRow="0" w:firstColumn="0" w:lastColumn="0" w:oddVBand="0" w:evenVBand="0" w:oddHBand="0" w:evenHBand="0" w:firstRowFirstColumn="0" w:firstRowLastColumn="0" w:lastRowFirstColumn="0" w:lastRowLastColumn="0"/>
          <w:trHeight w:val="318"/>
          <w:jc w:val="center"/>
        </w:trPr>
        <w:tc>
          <w:tcPr>
            <w:tcW w:w="2640" w:type="dxa"/>
            <w:shd w:val="clear" w:color="auto" w:fill="D9D9D9" w:themeFill="background1" w:themeFillShade="D9"/>
            <w:hideMark/>
          </w:tcPr>
          <w:p w14:paraId="1936AF62" w14:textId="01ED04FD" w:rsidR="006F3A75" w:rsidRPr="00471ADA" w:rsidRDefault="006F3A75" w:rsidP="00471ADA">
            <w:pPr>
              <w:widowControl w:val="0"/>
              <w:tabs>
                <w:tab w:val="num" w:pos="708"/>
              </w:tabs>
              <w:spacing w:after="60"/>
              <w:jc w:val="center"/>
              <w:rPr>
                <w:sz w:val="22"/>
                <w:szCs w:val="22"/>
              </w:rPr>
            </w:pPr>
            <w:r w:rsidRPr="00471ADA">
              <w:rPr>
                <w:sz w:val="22"/>
                <w:szCs w:val="22"/>
              </w:rPr>
              <w:t>Parameters</w:t>
            </w:r>
          </w:p>
        </w:tc>
        <w:tc>
          <w:tcPr>
            <w:tcW w:w="3000" w:type="dxa"/>
            <w:shd w:val="clear" w:color="auto" w:fill="D9D9D9" w:themeFill="background1" w:themeFillShade="D9"/>
            <w:hideMark/>
          </w:tcPr>
          <w:p w14:paraId="61F31120" w14:textId="77777777" w:rsidR="006F3A75" w:rsidRPr="00471ADA" w:rsidRDefault="006F3A75" w:rsidP="00471ADA">
            <w:pPr>
              <w:widowControl w:val="0"/>
              <w:tabs>
                <w:tab w:val="num" w:pos="708"/>
              </w:tabs>
              <w:spacing w:after="60"/>
              <w:jc w:val="center"/>
              <w:rPr>
                <w:sz w:val="22"/>
                <w:szCs w:val="22"/>
              </w:rPr>
            </w:pPr>
            <w:r w:rsidRPr="00471ADA">
              <w:rPr>
                <w:sz w:val="22"/>
                <w:szCs w:val="22"/>
              </w:rPr>
              <w:t>Value</w:t>
            </w:r>
          </w:p>
        </w:tc>
      </w:tr>
      <w:tr w:rsidR="006F3A75" w:rsidRPr="00471ADA" w14:paraId="5E00F53B" w14:textId="77777777" w:rsidTr="00471ADA">
        <w:trPr>
          <w:trHeight w:val="415"/>
          <w:jc w:val="center"/>
        </w:trPr>
        <w:tc>
          <w:tcPr>
            <w:tcW w:w="2640" w:type="dxa"/>
            <w:hideMark/>
          </w:tcPr>
          <w:p w14:paraId="1B7BD91C" w14:textId="77777777" w:rsidR="006F3A75" w:rsidRPr="00471ADA" w:rsidRDefault="006F3A75" w:rsidP="00471ADA">
            <w:pPr>
              <w:widowControl w:val="0"/>
              <w:tabs>
                <w:tab w:val="num" w:pos="708"/>
              </w:tabs>
              <w:spacing w:after="60"/>
              <w:jc w:val="center"/>
              <w:rPr>
                <w:sz w:val="22"/>
                <w:szCs w:val="22"/>
              </w:rPr>
            </w:pPr>
            <w:r w:rsidRPr="00471ADA">
              <w:rPr>
                <w:sz w:val="22"/>
                <w:szCs w:val="22"/>
              </w:rPr>
              <w:t>BW</w:t>
            </w:r>
          </w:p>
        </w:tc>
        <w:tc>
          <w:tcPr>
            <w:tcW w:w="3000" w:type="dxa"/>
            <w:hideMark/>
          </w:tcPr>
          <w:p w14:paraId="7944C330" w14:textId="77777777" w:rsidR="006F3A75" w:rsidRPr="00471ADA" w:rsidRDefault="006F3A75" w:rsidP="00471ADA">
            <w:pPr>
              <w:widowControl w:val="0"/>
              <w:tabs>
                <w:tab w:val="num" w:pos="708"/>
              </w:tabs>
              <w:spacing w:after="60"/>
              <w:jc w:val="center"/>
              <w:rPr>
                <w:sz w:val="22"/>
                <w:szCs w:val="22"/>
              </w:rPr>
            </w:pPr>
            <w:r w:rsidRPr="00471ADA">
              <w:rPr>
                <w:sz w:val="22"/>
                <w:szCs w:val="22"/>
              </w:rPr>
              <w:t>20 MHz</w:t>
            </w:r>
          </w:p>
        </w:tc>
      </w:tr>
      <w:tr w:rsidR="006F3A75" w:rsidRPr="00471ADA" w14:paraId="73E96249" w14:textId="77777777" w:rsidTr="00471ADA">
        <w:trPr>
          <w:trHeight w:val="345"/>
          <w:jc w:val="center"/>
        </w:trPr>
        <w:tc>
          <w:tcPr>
            <w:tcW w:w="2640" w:type="dxa"/>
            <w:hideMark/>
          </w:tcPr>
          <w:p w14:paraId="65CCCEBE" w14:textId="77777777" w:rsidR="006F3A75" w:rsidRPr="00471ADA" w:rsidRDefault="006F3A75" w:rsidP="00471ADA">
            <w:pPr>
              <w:widowControl w:val="0"/>
              <w:tabs>
                <w:tab w:val="num" w:pos="708"/>
              </w:tabs>
              <w:spacing w:after="60"/>
              <w:jc w:val="center"/>
              <w:rPr>
                <w:sz w:val="22"/>
                <w:szCs w:val="22"/>
              </w:rPr>
            </w:pPr>
            <w:r w:rsidRPr="00471ADA">
              <w:rPr>
                <w:sz w:val="22"/>
                <w:szCs w:val="22"/>
              </w:rPr>
              <w:t>Antenna config</w:t>
            </w:r>
          </w:p>
        </w:tc>
        <w:tc>
          <w:tcPr>
            <w:tcW w:w="3000" w:type="dxa"/>
            <w:hideMark/>
          </w:tcPr>
          <w:p w14:paraId="7D2447F4" w14:textId="6208B4A4" w:rsidR="006F3A75" w:rsidRPr="00471ADA" w:rsidRDefault="006F3A75" w:rsidP="00471ADA">
            <w:pPr>
              <w:widowControl w:val="0"/>
              <w:tabs>
                <w:tab w:val="num" w:pos="708"/>
              </w:tabs>
              <w:spacing w:after="60"/>
              <w:jc w:val="center"/>
              <w:rPr>
                <w:sz w:val="22"/>
                <w:szCs w:val="22"/>
              </w:rPr>
            </w:pPr>
            <w:r w:rsidRPr="00471ADA">
              <w:rPr>
                <w:sz w:val="22"/>
                <w:szCs w:val="22"/>
              </w:rPr>
              <w:t>4 by 2</w:t>
            </w:r>
          </w:p>
        </w:tc>
      </w:tr>
      <w:tr w:rsidR="006F3A75" w:rsidRPr="00471ADA" w14:paraId="46710205" w14:textId="77777777" w:rsidTr="00471ADA">
        <w:trPr>
          <w:trHeight w:val="444"/>
          <w:jc w:val="center"/>
        </w:trPr>
        <w:tc>
          <w:tcPr>
            <w:tcW w:w="2640" w:type="dxa"/>
            <w:hideMark/>
          </w:tcPr>
          <w:p w14:paraId="5B6C7418" w14:textId="77777777" w:rsidR="006F3A75" w:rsidRPr="00471ADA" w:rsidRDefault="006F3A75" w:rsidP="00471ADA">
            <w:pPr>
              <w:widowControl w:val="0"/>
              <w:tabs>
                <w:tab w:val="num" w:pos="708"/>
              </w:tabs>
              <w:spacing w:after="60"/>
              <w:jc w:val="center"/>
              <w:rPr>
                <w:sz w:val="22"/>
                <w:szCs w:val="22"/>
              </w:rPr>
            </w:pPr>
            <w:r w:rsidRPr="00471ADA">
              <w:rPr>
                <w:sz w:val="22"/>
                <w:szCs w:val="22"/>
              </w:rPr>
              <w:t>SCS</w:t>
            </w:r>
          </w:p>
        </w:tc>
        <w:tc>
          <w:tcPr>
            <w:tcW w:w="3000" w:type="dxa"/>
            <w:hideMark/>
          </w:tcPr>
          <w:p w14:paraId="6AAE9402" w14:textId="77777777" w:rsidR="006F3A75" w:rsidRPr="00471ADA" w:rsidRDefault="006F3A75" w:rsidP="00471ADA">
            <w:pPr>
              <w:widowControl w:val="0"/>
              <w:tabs>
                <w:tab w:val="num" w:pos="708"/>
              </w:tabs>
              <w:spacing w:after="60"/>
              <w:jc w:val="center"/>
              <w:rPr>
                <w:sz w:val="22"/>
                <w:szCs w:val="22"/>
              </w:rPr>
            </w:pPr>
            <w:r w:rsidRPr="00471ADA">
              <w:rPr>
                <w:sz w:val="22"/>
                <w:szCs w:val="22"/>
              </w:rPr>
              <w:t>15 kHz</w:t>
            </w:r>
          </w:p>
        </w:tc>
      </w:tr>
      <w:tr w:rsidR="006F3A75" w:rsidRPr="00471ADA" w14:paraId="1774280D" w14:textId="77777777" w:rsidTr="00471ADA">
        <w:trPr>
          <w:trHeight w:val="444"/>
          <w:jc w:val="center"/>
        </w:trPr>
        <w:tc>
          <w:tcPr>
            <w:tcW w:w="2640" w:type="dxa"/>
            <w:hideMark/>
          </w:tcPr>
          <w:p w14:paraId="786745DE" w14:textId="77777777" w:rsidR="006F3A75" w:rsidRPr="00471ADA" w:rsidRDefault="006F3A75" w:rsidP="00471ADA">
            <w:pPr>
              <w:widowControl w:val="0"/>
              <w:tabs>
                <w:tab w:val="num" w:pos="708"/>
              </w:tabs>
              <w:spacing w:after="60"/>
              <w:jc w:val="center"/>
              <w:rPr>
                <w:sz w:val="22"/>
                <w:szCs w:val="22"/>
              </w:rPr>
            </w:pPr>
            <w:r w:rsidRPr="00471ADA">
              <w:rPr>
                <w:sz w:val="22"/>
                <w:szCs w:val="22"/>
              </w:rPr>
              <w:t>Channel</w:t>
            </w:r>
          </w:p>
        </w:tc>
        <w:tc>
          <w:tcPr>
            <w:tcW w:w="3000" w:type="dxa"/>
            <w:hideMark/>
          </w:tcPr>
          <w:p w14:paraId="2CF03D80" w14:textId="77777777" w:rsidR="006F3A75" w:rsidRPr="00471ADA" w:rsidRDefault="006F3A75" w:rsidP="00471ADA">
            <w:pPr>
              <w:widowControl w:val="0"/>
              <w:tabs>
                <w:tab w:val="num" w:pos="708"/>
              </w:tabs>
              <w:spacing w:after="60"/>
              <w:jc w:val="center"/>
              <w:rPr>
                <w:sz w:val="22"/>
                <w:szCs w:val="22"/>
              </w:rPr>
            </w:pPr>
            <w:r w:rsidRPr="00471ADA">
              <w:rPr>
                <w:sz w:val="22"/>
                <w:szCs w:val="22"/>
              </w:rPr>
              <w:t>TDL-C, 300ns, 3km/hr</w:t>
            </w:r>
          </w:p>
        </w:tc>
      </w:tr>
      <w:tr w:rsidR="006F3A75" w:rsidRPr="00471ADA" w14:paraId="2871A4C9" w14:textId="77777777" w:rsidTr="00471ADA">
        <w:trPr>
          <w:trHeight w:val="435"/>
          <w:jc w:val="center"/>
        </w:trPr>
        <w:tc>
          <w:tcPr>
            <w:tcW w:w="2640" w:type="dxa"/>
          </w:tcPr>
          <w:p w14:paraId="65117722" w14:textId="3503758C" w:rsidR="006F3A75" w:rsidRPr="00471ADA" w:rsidRDefault="006F3A75" w:rsidP="00471ADA">
            <w:pPr>
              <w:widowControl w:val="0"/>
              <w:tabs>
                <w:tab w:val="num" w:pos="708"/>
              </w:tabs>
              <w:spacing w:after="60"/>
              <w:jc w:val="center"/>
              <w:rPr>
                <w:sz w:val="22"/>
                <w:szCs w:val="22"/>
              </w:rPr>
            </w:pPr>
            <w:r w:rsidRPr="00471ADA">
              <w:rPr>
                <w:sz w:val="22"/>
                <w:szCs w:val="22"/>
              </w:rPr>
              <w:t>Payload</w:t>
            </w:r>
          </w:p>
        </w:tc>
        <w:tc>
          <w:tcPr>
            <w:tcW w:w="3000" w:type="dxa"/>
          </w:tcPr>
          <w:p w14:paraId="6A1450EE" w14:textId="4DA19B80" w:rsidR="006F3A75" w:rsidRPr="00471ADA" w:rsidRDefault="006F3A75" w:rsidP="00471ADA">
            <w:pPr>
              <w:widowControl w:val="0"/>
              <w:tabs>
                <w:tab w:val="num" w:pos="708"/>
              </w:tabs>
              <w:spacing w:after="60"/>
              <w:jc w:val="center"/>
              <w:rPr>
                <w:sz w:val="22"/>
                <w:szCs w:val="22"/>
              </w:rPr>
            </w:pPr>
            <w:r w:rsidRPr="00471ADA">
              <w:rPr>
                <w:sz w:val="22"/>
                <w:szCs w:val="22"/>
              </w:rPr>
              <w:t>40 bits</w:t>
            </w:r>
          </w:p>
        </w:tc>
      </w:tr>
      <w:tr w:rsidR="006F3A75" w:rsidRPr="00471ADA" w14:paraId="36687697" w14:textId="77777777" w:rsidTr="00471ADA">
        <w:trPr>
          <w:trHeight w:val="444"/>
          <w:jc w:val="center"/>
        </w:trPr>
        <w:tc>
          <w:tcPr>
            <w:tcW w:w="2640" w:type="dxa"/>
            <w:hideMark/>
          </w:tcPr>
          <w:p w14:paraId="4E8245F8" w14:textId="77777777" w:rsidR="006F3A75" w:rsidRPr="00471ADA" w:rsidRDefault="006F3A75" w:rsidP="00471ADA">
            <w:pPr>
              <w:widowControl w:val="0"/>
              <w:tabs>
                <w:tab w:val="num" w:pos="708"/>
              </w:tabs>
              <w:spacing w:after="60"/>
              <w:jc w:val="center"/>
              <w:rPr>
                <w:sz w:val="22"/>
                <w:szCs w:val="22"/>
              </w:rPr>
            </w:pPr>
            <w:r w:rsidRPr="00471ADA">
              <w:rPr>
                <w:sz w:val="22"/>
                <w:szCs w:val="22"/>
              </w:rPr>
              <w:t>Carrier freq</w:t>
            </w:r>
          </w:p>
        </w:tc>
        <w:tc>
          <w:tcPr>
            <w:tcW w:w="3000" w:type="dxa"/>
            <w:hideMark/>
          </w:tcPr>
          <w:p w14:paraId="76C31E25" w14:textId="77777777" w:rsidR="006F3A75" w:rsidRPr="00471ADA" w:rsidRDefault="006F3A75" w:rsidP="00471ADA">
            <w:pPr>
              <w:widowControl w:val="0"/>
              <w:tabs>
                <w:tab w:val="num" w:pos="708"/>
              </w:tabs>
              <w:spacing w:after="60"/>
              <w:jc w:val="center"/>
              <w:rPr>
                <w:sz w:val="22"/>
                <w:szCs w:val="22"/>
              </w:rPr>
            </w:pPr>
            <w:r w:rsidRPr="00471ADA">
              <w:rPr>
                <w:sz w:val="22"/>
                <w:szCs w:val="22"/>
              </w:rPr>
              <w:t>4 GHz</w:t>
            </w:r>
          </w:p>
        </w:tc>
      </w:tr>
      <w:tr w:rsidR="006F3A75" w:rsidRPr="00471ADA" w14:paraId="2DF27319" w14:textId="77777777" w:rsidTr="00471ADA">
        <w:trPr>
          <w:trHeight w:val="435"/>
          <w:jc w:val="center"/>
        </w:trPr>
        <w:tc>
          <w:tcPr>
            <w:tcW w:w="2640" w:type="dxa"/>
            <w:hideMark/>
          </w:tcPr>
          <w:p w14:paraId="609A5027" w14:textId="2CF91DD7" w:rsidR="006F3A75" w:rsidRPr="00471ADA" w:rsidRDefault="006F3A75" w:rsidP="00471ADA">
            <w:pPr>
              <w:widowControl w:val="0"/>
              <w:tabs>
                <w:tab w:val="num" w:pos="708"/>
              </w:tabs>
              <w:spacing w:after="60"/>
              <w:jc w:val="center"/>
              <w:rPr>
                <w:sz w:val="22"/>
                <w:szCs w:val="22"/>
              </w:rPr>
            </w:pPr>
            <w:r w:rsidRPr="00471ADA">
              <w:rPr>
                <w:sz w:val="22"/>
                <w:szCs w:val="22"/>
              </w:rPr>
              <w:t>AL</w:t>
            </w:r>
          </w:p>
        </w:tc>
        <w:tc>
          <w:tcPr>
            <w:tcW w:w="3000" w:type="dxa"/>
            <w:hideMark/>
          </w:tcPr>
          <w:p w14:paraId="1B01C515" w14:textId="47733804" w:rsidR="006F3A75" w:rsidRPr="00471ADA" w:rsidRDefault="006F3A75" w:rsidP="00471ADA">
            <w:pPr>
              <w:widowControl w:val="0"/>
              <w:tabs>
                <w:tab w:val="num" w:pos="708"/>
              </w:tabs>
              <w:spacing w:after="60"/>
              <w:jc w:val="center"/>
              <w:rPr>
                <w:sz w:val="22"/>
                <w:szCs w:val="22"/>
              </w:rPr>
            </w:pPr>
            <w:r w:rsidRPr="00471ADA">
              <w:rPr>
                <w:sz w:val="22"/>
                <w:szCs w:val="22"/>
              </w:rPr>
              <w:t>8, 16</w:t>
            </w:r>
          </w:p>
        </w:tc>
      </w:tr>
    </w:tbl>
    <w:p w14:paraId="2D244688" w14:textId="77777777" w:rsidR="006F3A75" w:rsidRPr="00471ADA" w:rsidRDefault="006F3A75" w:rsidP="00471ADA">
      <w:pPr>
        <w:widowControl w:val="0"/>
        <w:tabs>
          <w:tab w:val="num" w:pos="708"/>
        </w:tabs>
        <w:spacing w:after="60"/>
        <w:jc w:val="center"/>
        <w:rPr>
          <w:sz w:val="22"/>
          <w:szCs w:val="22"/>
        </w:rPr>
      </w:pPr>
    </w:p>
    <w:p w14:paraId="25029838" w14:textId="77777777" w:rsidR="00156F3D" w:rsidRPr="0038579A" w:rsidRDefault="00156F3D" w:rsidP="0038579A">
      <w:pPr>
        <w:widowControl w:val="0"/>
        <w:tabs>
          <w:tab w:val="num" w:pos="708"/>
        </w:tabs>
        <w:spacing w:after="60"/>
        <w:jc w:val="both"/>
      </w:pPr>
    </w:p>
    <w:sectPr w:rsidR="00156F3D" w:rsidRPr="0038579A" w:rsidSect="00B065CF">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EC790" w14:textId="77777777" w:rsidR="00A429C7" w:rsidRDefault="00A429C7">
      <w:pPr>
        <w:spacing w:after="0"/>
      </w:pPr>
      <w:r>
        <w:separator/>
      </w:r>
    </w:p>
  </w:endnote>
  <w:endnote w:type="continuationSeparator" w:id="0">
    <w:p w14:paraId="74BCA183" w14:textId="77777777" w:rsidR="00A429C7" w:rsidRDefault="00A429C7">
      <w:pPr>
        <w:spacing w:after="0"/>
      </w:pPr>
      <w:r>
        <w:continuationSeparator/>
      </w:r>
    </w:p>
  </w:endnote>
  <w:endnote w:type="continuationNotice" w:id="1">
    <w:p w14:paraId="579B46CD" w14:textId="77777777" w:rsidR="00A429C7" w:rsidRDefault="00A42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80A89" w14:textId="77777777" w:rsidR="00A429C7" w:rsidRDefault="00A429C7">
      <w:pPr>
        <w:spacing w:after="0"/>
      </w:pPr>
      <w:r>
        <w:separator/>
      </w:r>
    </w:p>
  </w:footnote>
  <w:footnote w:type="continuationSeparator" w:id="0">
    <w:p w14:paraId="204150A5" w14:textId="77777777" w:rsidR="00A429C7" w:rsidRDefault="00A429C7">
      <w:pPr>
        <w:spacing w:after="0"/>
      </w:pPr>
      <w:r>
        <w:continuationSeparator/>
      </w:r>
    </w:p>
  </w:footnote>
  <w:footnote w:type="continuationNotice" w:id="1">
    <w:p w14:paraId="43F00460" w14:textId="77777777" w:rsidR="00A429C7" w:rsidRDefault="00A42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3EA580C"/>
    <w:multiLevelType w:val="hybridMultilevel"/>
    <w:tmpl w:val="F8D6DF2C"/>
    <w:lvl w:ilvl="0" w:tplc="0409000F">
      <w:start w:val="1"/>
      <w:numFmt w:val="decimal"/>
      <w:lvlText w:val="%1."/>
      <w:lvlJc w:val="left"/>
      <w:pPr>
        <w:ind w:left="660" w:hanging="420"/>
      </w:pPr>
      <w:rPr>
        <w:rFont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45A20CC"/>
    <w:multiLevelType w:val="hybridMultilevel"/>
    <w:tmpl w:val="F81A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13C46EA1"/>
    <w:multiLevelType w:val="hybridMultilevel"/>
    <w:tmpl w:val="EE98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24589"/>
    <w:multiLevelType w:val="hybridMultilevel"/>
    <w:tmpl w:val="5BD80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D70797"/>
    <w:multiLevelType w:val="multilevel"/>
    <w:tmpl w:val="2FD70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6"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9573B5"/>
    <w:multiLevelType w:val="hybridMultilevel"/>
    <w:tmpl w:val="7CA8C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E8F2B7E"/>
    <w:multiLevelType w:val="multilevel"/>
    <w:tmpl w:val="7A906378"/>
    <w:numStyleLink w:val="3GPPListofBullets"/>
  </w:abstractNum>
  <w:abstractNum w:abstractNumId="23"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CB2EE5"/>
    <w:multiLevelType w:val="hybridMultilevel"/>
    <w:tmpl w:val="E60AC1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717112D"/>
    <w:multiLevelType w:val="hybridMultilevel"/>
    <w:tmpl w:val="56E40320"/>
    <w:lvl w:ilvl="0" w:tplc="5D54F01C">
      <w:start w:val="1"/>
      <w:numFmt w:val="bullet"/>
      <w:lvlText w:val="•"/>
      <w:lvlJc w:val="left"/>
      <w:pPr>
        <w:tabs>
          <w:tab w:val="num" w:pos="720"/>
        </w:tabs>
        <w:ind w:left="720" w:hanging="360"/>
      </w:pPr>
      <w:rPr>
        <w:rFonts w:ascii="Arial" w:hAnsi="Arial" w:hint="default"/>
      </w:rPr>
    </w:lvl>
    <w:lvl w:ilvl="1" w:tplc="F7307488" w:tentative="1">
      <w:start w:val="1"/>
      <w:numFmt w:val="bullet"/>
      <w:lvlText w:val="•"/>
      <w:lvlJc w:val="left"/>
      <w:pPr>
        <w:tabs>
          <w:tab w:val="num" w:pos="1440"/>
        </w:tabs>
        <w:ind w:left="1440" w:hanging="360"/>
      </w:pPr>
      <w:rPr>
        <w:rFonts w:ascii="Arial" w:hAnsi="Arial" w:hint="default"/>
      </w:rPr>
    </w:lvl>
    <w:lvl w:ilvl="2" w:tplc="22383FC2" w:tentative="1">
      <w:start w:val="1"/>
      <w:numFmt w:val="bullet"/>
      <w:lvlText w:val="•"/>
      <w:lvlJc w:val="left"/>
      <w:pPr>
        <w:tabs>
          <w:tab w:val="num" w:pos="2160"/>
        </w:tabs>
        <w:ind w:left="2160" w:hanging="360"/>
      </w:pPr>
      <w:rPr>
        <w:rFonts w:ascii="Arial" w:hAnsi="Arial" w:hint="default"/>
      </w:rPr>
    </w:lvl>
    <w:lvl w:ilvl="3" w:tplc="65BEA024" w:tentative="1">
      <w:start w:val="1"/>
      <w:numFmt w:val="bullet"/>
      <w:lvlText w:val="•"/>
      <w:lvlJc w:val="left"/>
      <w:pPr>
        <w:tabs>
          <w:tab w:val="num" w:pos="2880"/>
        </w:tabs>
        <w:ind w:left="2880" w:hanging="360"/>
      </w:pPr>
      <w:rPr>
        <w:rFonts w:ascii="Arial" w:hAnsi="Arial" w:hint="default"/>
      </w:rPr>
    </w:lvl>
    <w:lvl w:ilvl="4" w:tplc="25A20402" w:tentative="1">
      <w:start w:val="1"/>
      <w:numFmt w:val="bullet"/>
      <w:lvlText w:val="•"/>
      <w:lvlJc w:val="left"/>
      <w:pPr>
        <w:tabs>
          <w:tab w:val="num" w:pos="3600"/>
        </w:tabs>
        <w:ind w:left="3600" w:hanging="360"/>
      </w:pPr>
      <w:rPr>
        <w:rFonts w:ascii="Arial" w:hAnsi="Arial" w:hint="default"/>
      </w:rPr>
    </w:lvl>
    <w:lvl w:ilvl="5" w:tplc="2CE0ECB0" w:tentative="1">
      <w:start w:val="1"/>
      <w:numFmt w:val="bullet"/>
      <w:lvlText w:val="•"/>
      <w:lvlJc w:val="left"/>
      <w:pPr>
        <w:tabs>
          <w:tab w:val="num" w:pos="4320"/>
        </w:tabs>
        <w:ind w:left="4320" w:hanging="360"/>
      </w:pPr>
      <w:rPr>
        <w:rFonts w:ascii="Arial" w:hAnsi="Arial" w:hint="default"/>
      </w:rPr>
    </w:lvl>
    <w:lvl w:ilvl="6" w:tplc="9EC43308" w:tentative="1">
      <w:start w:val="1"/>
      <w:numFmt w:val="bullet"/>
      <w:lvlText w:val="•"/>
      <w:lvlJc w:val="left"/>
      <w:pPr>
        <w:tabs>
          <w:tab w:val="num" w:pos="5040"/>
        </w:tabs>
        <w:ind w:left="5040" w:hanging="360"/>
      </w:pPr>
      <w:rPr>
        <w:rFonts w:ascii="Arial" w:hAnsi="Arial" w:hint="default"/>
      </w:rPr>
    </w:lvl>
    <w:lvl w:ilvl="7" w:tplc="1534B548" w:tentative="1">
      <w:start w:val="1"/>
      <w:numFmt w:val="bullet"/>
      <w:lvlText w:val="•"/>
      <w:lvlJc w:val="left"/>
      <w:pPr>
        <w:tabs>
          <w:tab w:val="num" w:pos="5760"/>
        </w:tabs>
        <w:ind w:left="5760" w:hanging="360"/>
      </w:pPr>
      <w:rPr>
        <w:rFonts w:ascii="Arial" w:hAnsi="Arial" w:hint="default"/>
      </w:rPr>
    </w:lvl>
    <w:lvl w:ilvl="8" w:tplc="28129C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CE5013"/>
    <w:multiLevelType w:val="hybridMultilevel"/>
    <w:tmpl w:val="2CC4AFE4"/>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50825EB9"/>
    <w:multiLevelType w:val="hybridMultilevel"/>
    <w:tmpl w:val="501A7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5972C77"/>
    <w:multiLevelType w:val="hybridMultilevel"/>
    <w:tmpl w:val="222EB12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7" w15:restartNumberingAfterBreak="0">
    <w:nsid w:val="689F6F44"/>
    <w:multiLevelType w:val="hybridMultilevel"/>
    <w:tmpl w:val="84C4D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0B80E41"/>
    <w:multiLevelType w:val="hybridMultilevel"/>
    <w:tmpl w:val="E63E6BE6"/>
    <w:lvl w:ilvl="0" w:tplc="BED2FD68">
      <w:start w:val="1"/>
      <w:numFmt w:val="bullet"/>
      <w:lvlText w:val="•"/>
      <w:lvlJc w:val="left"/>
      <w:pPr>
        <w:tabs>
          <w:tab w:val="num" w:pos="720"/>
        </w:tabs>
        <w:ind w:left="720" w:hanging="360"/>
      </w:pPr>
      <w:rPr>
        <w:rFonts w:ascii="Arial" w:hAnsi="Arial" w:hint="default"/>
      </w:rPr>
    </w:lvl>
    <w:lvl w:ilvl="1" w:tplc="1CC8942A" w:tentative="1">
      <w:start w:val="1"/>
      <w:numFmt w:val="bullet"/>
      <w:lvlText w:val="•"/>
      <w:lvlJc w:val="left"/>
      <w:pPr>
        <w:tabs>
          <w:tab w:val="num" w:pos="1440"/>
        </w:tabs>
        <w:ind w:left="1440" w:hanging="360"/>
      </w:pPr>
      <w:rPr>
        <w:rFonts w:ascii="Arial" w:hAnsi="Arial" w:hint="default"/>
      </w:rPr>
    </w:lvl>
    <w:lvl w:ilvl="2" w:tplc="96ACE784" w:tentative="1">
      <w:start w:val="1"/>
      <w:numFmt w:val="bullet"/>
      <w:lvlText w:val="•"/>
      <w:lvlJc w:val="left"/>
      <w:pPr>
        <w:tabs>
          <w:tab w:val="num" w:pos="2160"/>
        </w:tabs>
        <w:ind w:left="2160" w:hanging="360"/>
      </w:pPr>
      <w:rPr>
        <w:rFonts w:ascii="Arial" w:hAnsi="Arial" w:hint="default"/>
      </w:rPr>
    </w:lvl>
    <w:lvl w:ilvl="3" w:tplc="79228248" w:tentative="1">
      <w:start w:val="1"/>
      <w:numFmt w:val="bullet"/>
      <w:lvlText w:val="•"/>
      <w:lvlJc w:val="left"/>
      <w:pPr>
        <w:tabs>
          <w:tab w:val="num" w:pos="2880"/>
        </w:tabs>
        <w:ind w:left="2880" w:hanging="360"/>
      </w:pPr>
      <w:rPr>
        <w:rFonts w:ascii="Arial" w:hAnsi="Arial" w:hint="default"/>
      </w:rPr>
    </w:lvl>
    <w:lvl w:ilvl="4" w:tplc="887691F4" w:tentative="1">
      <w:start w:val="1"/>
      <w:numFmt w:val="bullet"/>
      <w:lvlText w:val="•"/>
      <w:lvlJc w:val="left"/>
      <w:pPr>
        <w:tabs>
          <w:tab w:val="num" w:pos="3600"/>
        </w:tabs>
        <w:ind w:left="3600" w:hanging="360"/>
      </w:pPr>
      <w:rPr>
        <w:rFonts w:ascii="Arial" w:hAnsi="Arial" w:hint="default"/>
      </w:rPr>
    </w:lvl>
    <w:lvl w:ilvl="5" w:tplc="BE5ED07A" w:tentative="1">
      <w:start w:val="1"/>
      <w:numFmt w:val="bullet"/>
      <w:lvlText w:val="•"/>
      <w:lvlJc w:val="left"/>
      <w:pPr>
        <w:tabs>
          <w:tab w:val="num" w:pos="4320"/>
        </w:tabs>
        <w:ind w:left="4320" w:hanging="360"/>
      </w:pPr>
      <w:rPr>
        <w:rFonts w:ascii="Arial" w:hAnsi="Arial" w:hint="default"/>
      </w:rPr>
    </w:lvl>
    <w:lvl w:ilvl="6" w:tplc="569C27D4" w:tentative="1">
      <w:start w:val="1"/>
      <w:numFmt w:val="bullet"/>
      <w:lvlText w:val="•"/>
      <w:lvlJc w:val="left"/>
      <w:pPr>
        <w:tabs>
          <w:tab w:val="num" w:pos="5040"/>
        </w:tabs>
        <w:ind w:left="5040" w:hanging="360"/>
      </w:pPr>
      <w:rPr>
        <w:rFonts w:ascii="Arial" w:hAnsi="Arial" w:hint="default"/>
      </w:rPr>
    </w:lvl>
    <w:lvl w:ilvl="7" w:tplc="335E209E" w:tentative="1">
      <w:start w:val="1"/>
      <w:numFmt w:val="bullet"/>
      <w:lvlText w:val="•"/>
      <w:lvlJc w:val="left"/>
      <w:pPr>
        <w:tabs>
          <w:tab w:val="num" w:pos="5760"/>
        </w:tabs>
        <w:ind w:left="5760" w:hanging="360"/>
      </w:pPr>
      <w:rPr>
        <w:rFonts w:ascii="Arial" w:hAnsi="Arial" w:hint="default"/>
      </w:rPr>
    </w:lvl>
    <w:lvl w:ilvl="8" w:tplc="CD188E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773439"/>
    <w:multiLevelType w:val="hybridMultilevel"/>
    <w:tmpl w:val="4470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45"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6"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3"/>
  </w:num>
  <w:num w:numId="3">
    <w:abstractNumId w:val="13"/>
  </w:num>
  <w:num w:numId="4">
    <w:abstractNumId w:val="23"/>
  </w:num>
  <w:num w:numId="5">
    <w:abstractNumId w:val="45"/>
  </w:num>
  <w:num w:numId="6">
    <w:abstractNumId w:val="46"/>
  </w:num>
  <w:num w:numId="7">
    <w:abstractNumId w:val="22"/>
  </w:num>
  <w:num w:numId="8">
    <w:abstractNumId w:val="44"/>
  </w:num>
  <w:num w:numId="9">
    <w:abstractNumId w:val="15"/>
  </w:num>
  <w:num w:numId="10">
    <w:abstractNumId w:val="26"/>
  </w:num>
  <w:num w:numId="11">
    <w:abstractNumId w:val="4"/>
  </w:num>
  <w:num w:numId="12">
    <w:abstractNumId w:val="30"/>
  </w:num>
  <w:num w:numId="13">
    <w:abstractNumId w:val="21"/>
  </w:num>
  <w:num w:numId="14">
    <w:abstractNumId w:val="32"/>
  </w:num>
  <w:num w:numId="15">
    <w:abstractNumId w:val="0"/>
  </w:num>
  <w:num w:numId="16">
    <w:abstractNumId w:val="41"/>
  </w:num>
  <w:num w:numId="17">
    <w:abstractNumId w:val="9"/>
  </w:num>
  <w:num w:numId="18">
    <w:abstractNumId w:val="38"/>
  </w:num>
  <w:num w:numId="19">
    <w:abstractNumId w:val="33"/>
  </w:num>
  <w:num w:numId="20">
    <w:abstractNumId w:val="35"/>
  </w:num>
  <w:num w:numId="21">
    <w:abstractNumId w:val="1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9"/>
  </w:num>
  <w:num w:numId="25">
    <w:abstractNumId w:val="40"/>
  </w:num>
  <w:num w:numId="26">
    <w:abstractNumId w:val="39"/>
  </w:num>
  <w:num w:numId="27">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4"/>
  </w:num>
  <w:num w:numId="31">
    <w:abstractNumId w:val="6"/>
  </w:num>
  <w:num w:numId="32">
    <w:abstractNumId w:val="27"/>
  </w:num>
  <w:num w:numId="33">
    <w:abstractNumId w:val="1"/>
  </w:num>
  <w:num w:numId="34">
    <w:abstractNumId w:val="5"/>
  </w:num>
  <w:num w:numId="35">
    <w:abstractNumId w:val="37"/>
  </w:num>
  <w:num w:numId="36">
    <w:abstractNumId w:val="28"/>
  </w:num>
  <w:num w:numId="37">
    <w:abstractNumId w:val="19"/>
  </w:num>
  <w:num w:numId="38">
    <w:abstractNumId w:val="10"/>
  </w:num>
  <w:num w:numId="39">
    <w:abstractNumId w:val="24"/>
  </w:num>
  <w:num w:numId="40">
    <w:abstractNumId w:val="31"/>
  </w:num>
  <w:num w:numId="41">
    <w:abstractNumId w:val="12"/>
  </w:num>
  <w:num w:numId="42">
    <w:abstractNumId w:val="17"/>
  </w:num>
  <w:num w:numId="43">
    <w:abstractNumId w:val="3"/>
  </w:num>
  <w:num w:numId="44">
    <w:abstractNumId w:val="43"/>
  </w:num>
  <w:num w:numId="45">
    <w:abstractNumId w:val="18"/>
  </w:num>
  <w:num w:numId="46">
    <w:abstractNumId w:val="36"/>
  </w:num>
  <w:num w:numId="47">
    <w:abstractNumId w:val="7"/>
  </w:num>
  <w:num w:numId="48">
    <w:abstractNumId w:val="10"/>
  </w:num>
  <w:num w:numId="49">
    <w:abstractNumId w:val="42"/>
  </w:num>
  <w:num w:numId="5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44EC"/>
    <w:rsid w:val="00021E29"/>
    <w:rsid w:val="00024869"/>
    <w:rsid w:val="00030B20"/>
    <w:rsid w:val="0003419E"/>
    <w:rsid w:val="000357E0"/>
    <w:rsid w:val="00040BB7"/>
    <w:rsid w:val="0004462D"/>
    <w:rsid w:val="00046F4B"/>
    <w:rsid w:val="00052F06"/>
    <w:rsid w:val="000530BE"/>
    <w:rsid w:val="000542B5"/>
    <w:rsid w:val="000577EF"/>
    <w:rsid w:val="00060878"/>
    <w:rsid w:val="00061823"/>
    <w:rsid w:val="000618EC"/>
    <w:rsid w:val="00063514"/>
    <w:rsid w:val="00064B9E"/>
    <w:rsid w:val="000650F4"/>
    <w:rsid w:val="00067C53"/>
    <w:rsid w:val="00071F52"/>
    <w:rsid w:val="0007247D"/>
    <w:rsid w:val="000740B1"/>
    <w:rsid w:val="00082D19"/>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37346"/>
    <w:rsid w:val="001401E4"/>
    <w:rsid w:val="0014028B"/>
    <w:rsid w:val="0014029F"/>
    <w:rsid w:val="001464F2"/>
    <w:rsid w:val="001531E3"/>
    <w:rsid w:val="00156F3D"/>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337F"/>
    <w:rsid w:val="00274D99"/>
    <w:rsid w:val="00280D93"/>
    <w:rsid w:val="00281123"/>
    <w:rsid w:val="00281372"/>
    <w:rsid w:val="00283665"/>
    <w:rsid w:val="00287E24"/>
    <w:rsid w:val="0029679D"/>
    <w:rsid w:val="00296AE9"/>
    <w:rsid w:val="00297876"/>
    <w:rsid w:val="00297B3D"/>
    <w:rsid w:val="002A5601"/>
    <w:rsid w:val="002A6A79"/>
    <w:rsid w:val="002B0249"/>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71F1"/>
    <w:rsid w:val="00384076"/>
    <w:rsid w:val="00385453"/>
    <w:rsid w:val="0038579A"/>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ADA"/>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74C2"/>
    <w:rsid w:val="00517838"/>
    <w:rsid w:val="0052120E"/>
    <w:rsid w:val="0052231B"/>
    <w:rsid w:val="00524293"/>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D02BB"/>
    <w:rsid w:val="005D7341"/>
    <w:rsid w:val="005E0440"/>
    <w:rsid w:val="005E2223"/>
    <w:rsid w:val="005E4645"/>
    <w:rsid w:val="005E56C3"/>
    <w:rsid w:val="005F02C9"/>
    <w:rsid w:val="005F0B21"/>
    <w:rsid w:val="005F6324"/>
    <w:rsid w:val="006031AC"/>
    <w:rsid w:val="00612148"/>
    <w:rsid w:val="00613C79"/>
    <w:rsid w:val="00613CD1"/>
    <w:rsid w:val="006211A4"/>
    <w:rsid w:val="00621E65"/>
    <w:rsid w:val="006229A3"/>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4C28"/>
    <w:rsid w:val="006D6117"/>
    <w:rsid w:val="006E036E"/>
    <w:rsid w:val="006E0CF4"/>
    <w:rsid w:val="006E14C4"/>
    <w:rsid w:val="006E7322"/>
    <w:rsid w:val="006F0593"/>
    <w:rsid w:val="006F3A75"/>
    <w:rsid w:val="006F4297"/>
    <w:rsid w:val="006F5985"/>
    <w:rsid w:val="006F7BCC"/>
    <w:rsid w:val="00701E05"/>
    <w:rsid w:val="007043FE"/>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21E0B"/>
    <w:rsid w:val="00926E9E"/>
    <w:rsid w:val="00931124"/>
    <w:rsid w:val="00933368"/>
    <w:rsid w:val="00933694"/>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06D77"/>
    <w:rsid w:val="00A11AFD"/>
    <w:rsid w:val="00A14889"/>
    <w:rsid w:val="00A17D37"/>
    <w:rsid w:val="00A26A8F"/>
    <w:rsid w:val="00A27E9C"/>
    <w:rsid w:val="00A300B1"/>
    <w:rsid w:val="00A330D9"/>
    <w:rsid w:val="00A35911"/>
    <w:rsid w:val="00A41CEA"/>
    <w:rsid w:val="00A429C7"/>
    <w:rsid w:val="00A45CE8"/>
    <w:rsid w:val="00A473B9"/>
    <w:rsid w:val="00A4769A"/>
    <w:rsid w:val="00A50385"/>
    <w:rsid w:val="00A519B1"/>
    <w:rsid w:val="00A51FC9"/>
    <w:rsid w:val="00A6386B"/>
    <w:rsid w:val="00A64C05"/>
    <w:rsid w:val="00A64C27"/>
    <w:rsid w:val="00A64C54"/>
    <w:rsid w:val="00A64D39"/>
    <w:rsid w:val="00A66F41"/>
    <w:rsid w:val="00A713CA"/>
    <w:rsid w:val="00A7256E"/>
    <w:rsid w:val="00A82805"/>
    <w:rsid w:val="00A82E18"/>
    <w:rsid w:val="00A832F0"/>
    <w:rsid w:val="00A91974"/>
    <w:rsid w:val="00A92EEA"/>
    <w:rsid w:val="00AA403B"/>
    <w:rsid w:val="00AB1182"/>
    <w:rsid w:val="00AB324A"/>
    <w:rsid w:val="00AB782C"/>
    <w:rsid w:val="00AC1349"/>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5DA3"/>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1B98"/>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2DC0"/>
    <w:rsid w:val="00D1409D"/>
    <w:rsid w:val="00D141DA"/>
    <w:rsid w:val="00D227CE"/>
    <w:rsid w:val="00D3112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573E"/>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5BC9"/>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740B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qFormat/>
    <w:rsid w:val="00156F3D"/>
    <w:pPr>
      <w:tabs>
        <w:tab w:val="num" w:pos="1152"/>
      </w:tabs>
      <w:overflowPunct/>
      <w:snapToGrid w:val="0"/>
      <w:spacing w:before="240" w:after="60"/>
      <w:ind w:left="1152" w:hanging="1152"/>
      <w:jc w:val="both"/>
      <w:textAlignment w:val="auto"/>
      <w:outlineLvl w:val="5"/>
    </w:pPr>
    <w:rPr>
      <w:b/>
      <w:bCs/>
      <w:sz w:val="22"/>
      <w:szCs w:val="22"/>
      <w:lang w:val="en-US"/>
    </w:rPr>
  </w:style>
  <w:style w:type="paragraph" w:styleId="Heading7">
    <w:name w:val="heading 7"/>
    <w:basedOn w:val="Normal"/>
    <w:next w:val="Normal"/>
    <w:link w:val="Heading7Char"/>
    <w:qFormat/>
    <w:rsid w:val="00156F3D"/>
    <w:pPr>
      <w:tabs>
        <w:tab w:val="num" w:pos="1296"/>
      </w:tabs>
      <w:overflowPunct/>
      <w:snapToGrid w:val="0"/>
      <w:spacing w:before="240" w:after="60"/>
      <w:ind w:left="1296" w:hanging="1296"/>
      <w:jc w:val="both"/>
      <w:textAlignment w:val="auto"/>
      <w:outlineLvl w:val="6"/>
    </w:pPr>
    <w:rPr>
      <w:sz w:val="24"/>
      <w:szCs w:val="24"/>
      <w:lang w:val="en-US"/>
    </w:rPr>
  </w:style>
  <w:style w:type="paragraph" w:styleId="Heading8">
    <w:name w:val="heading 8"/>
    <w:basedOn w:val="Normal"/>
    <w:next w:val="Normal"/>
    <w:link w:val="Heading8Char"/>
    <w:qFormat/>
    <w:rsid w:val="00156F3D"/>
    <w:pPr>
      <w:tabs>
        <w:tab w:val="num" w:pos="1440"/>
      </w:tabs>
      <w:overflowPunct/>
      <w:snapToGrid w:val="0"/>
      <w:spacing w:before="240" w:after="60"/>
      <w:ind w:left="1440" w:hanging="1440"/>
      <w:jc w:val="both"/>
      <w:textAlignment w:val="auto"/>
      <w:outlineLvl w:val="7"/>
    </w:pPr>
    <w:rPr>
      <w:i/>
      <w:iCs/>
      <w:sz w:val="24"/>
      <w:szCs w:val="24"/>
      <w:lang w:val="en-US"/>
    </w:rPr>
  </w:style>
  <w:style w:type="paragraph" w:styleId="Heading9">
    <w:name w:val="heading 9"/>
    <w:basedOn w:val="Normal"/>
    <w:next w:val="Normal"/>
    <w:link w:val="Heading9Char"/>
    <w:qFormat/>
    <w:rsid w:val="00156F3D"/>
    <w:pPr>
      <w:tabs>
        <w:tab w:val="num" w:pos="1584"/>
      </w:tabs>
      <w:overflowPunct/>
      <w:snapToGrid w:val="0"/>
      <w:spacing w:before="240" w:after="60"/>
      <w:ind w:left="1584" w:hanging="1584"/>
      <w:jc w:val="both"/>
      <w:textAlignment w:val="auto"/>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PlainText">
    <w:name w:val="Plain Text"/>
    <w:basedOn w:val="Normal"/>
    <w:link w:val="PlainTextChar"/>
    <w:uiPriority w:val="99"/>
    <w:qFormat/>
    <w:rsid w:val="0038579A"/>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38579A"/>
    <w:rPr>
      <w:rFonts w:ascii="Courier New" w:eastAsia="MS Gothic" w:hAnsi="Courier New" w:cs="Times New Roman"/>
      <w:sz w:val="24"/>
      <w:szCs w:val="20"/>
      <w:lang w:val="en-GB" w:eastAsia="ja-JP"/>
    </w:rPr>
  </w:style>
  <w:style w:type="paragraph" w:customStyle="1" w:styleId="N1">
    <w:name w:val="N1"/>
    <w:basedOn w:val="Normal"/>
    <w:link w:val="N1Char"/>
    <w:qFormat/>
    <w:rsid w:val="00156F3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156F3D"/>
    <w:rPr>
      <w:rFonts w:cstheme="minorHAnsi"/>
      <w:lang w:eastAsia="ko-KR" w:bidi="hi-IN"/>
    </w:rPr>
  </w:style>
  <w:style w:type="character" w:customStyle="1" w:styleId="Heading6Char">
    <w:name w:val="Heading 6 Char"/>
    <w:basedOn w:val="DefaultParagraphFont"/>
    <w:link w:val="Heading6"/>
    <w:rsid w:val="00156F3D"/>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156F3D"/>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156F3D"/>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156F3D"/>
    <w:rPr>
      <w:rFonts w:ascii="Arial" w:eastAsia="SimSun" w:hAnsi="Arial" w:cs="Arial"/>
      <w:lang w:eastAsia="en-US"/>
    </w:rPr>
  </w:style>
  <w:style w:type="table" w:styleId="GridTable1Light">
    <w:name w:val="Grid Table 1 Light"/>
    <w:basedOn w:val="TableNormal"/>
    <w:uiPriority w:val="46"/>
    <w:rsid w:val="006F3A7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47884422">
      <w:bodyDiv w:val="1"/>
      <w:marLeft w:val="0"/>
      <w:marRight w:val="0"/>
      <w:marTop w:val="0"/>
      <w:marBottom w:val="0"/>
      <w:divBdr>
        <w:top w:val="none" w:sz="0" w:space="0" w:color="auto"/>
        <w:left w:val="none" w:sz="0" w:space="0" w:color="auto"/>
        <w:bottom w:val="none" w:sz="0" w:space="0" w:color="auto"/>
        <w:right w:val="none" w:sz="0" w:space="0" w:color="auto"/>
      </w:divBdr>
      <w:divsChild>
        <w:div w:id="1283268313">
          <w:marLeft w:val="547"/>
          <w:marRight w:val="0"/>
          <w:marTop w:val="320"/>
          <w:marBottom w:val="0"/>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63360157">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15599565">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3478875">
      <w:bodyDiv w:val="1"/>
      <w:marLeft w:val="0"/>
      <w:marRight w:val="0"/>
      <w:marTop w:val="0"/>
      <w:marBottom w:val="0"/>
      <w:divBdr>
        <w:top w:val="none" w:sz="0" w:space="0" w:color="auto"/>
        <w:left w:val="none" w:sz="0" w:space="0" w:color="auto"/>
        <w:bottom w:val="none" w:sz="0" w:space="0" w:color="auto"/>
        <w:right w:val="none" w:sz="0" w:space="0" w:color="auto"/>
      </w:divBdr>
    </w:div>
    <w:div w:id="712005121">
      <w:bodyDiv w:val="1"/>
      <w:marLeft w:val="0"/>
      <w:marRight w:val="0"/>
      <w:marTop w:val="0"/>
      <w:marBottom w:val="0"/>
      <w:divBdr>
        <w:top w:val="none" w:sz="0" w:space="0" w:color="auto"/>
        <w:left w:val="none" w:sz="0" w:space="0" w:color="auto"/>
        <w:bottom w:val="none" w:sz="0" w:space="0" w:color="auto"/>
        <w:right w:val="none" w:sz="0" w:space="0" w:color="auto"/>
      </w:divBdr>
    </w:div>
    <w:div w:id="71632071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066738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906960350">
      <w:bodyDiv w:val="1"/>
      <w:marLeft w:val="0"/>
      <w:marRight w:val="0"/>
      <w:marTop w:val="0"/>
      <w:marBottom w:val="0"/>
      <w:divBdr>
        <w:top w:val="none" w:sz="0" w:space="0" w:color="auto"/>
        <w:left w:val="none" w:sz="0" w:space="0" w:color="auto"/>
        <w:bottom w:val="none" w:sz="0" w:space="0" w:color="auto"/>
        <w:right w:val="none" w:sz="0" w:space="0" w:color="auto"/>
      </w:divBdr>
    </w:div>
    <w:div w:id="996373545">
      <w:bodyDiv w:val="1"/>
      <w:marLeft w:val="0"/>
      <w:marRight w:val="0"/>
      <w:marTop w:val="0"/>
      <w:marBottom w:val="0"/>
      <w:divBdr>
        <w:top w:val="none" w:sz="0" w:space="0" w:color="auto"/>
        <w:left w:val="none" w:sz="0" w:space="0" w:color="auto"/>
        <w:bottom w:val="none" w:sz="0" w:space="0" w:color="auto"/>
        <w:right w:val="none" w:sz="0" w:space="0" w:color="auto"/>
      </w:divBdr>
      <w:divsChild>
        <w:div w:id="959727739">
          <w:marLeft w:val="547"/>
          <w:marRight w:val="0"/>
          <w:marTop w:val="32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8443251">
      <w:bodyDiv w:val="1"/>
      <w:marLeft w:val="0"/>
      <w:marRight w:val="0"/>
      <w:marTop w:val="0"/>
      <w:marBottom w:val="0"/>
      <w:divBdr>
        <w:top w:val="none" w:sz="0" w:space="0" w:color="auto"/>
        <w:left w:val="none" w:sz="0" w:space="0" w:color="auto"/>
        <w:bottom w:val="none" w:sz="0" w:space="0" w:color="auto"/>
        <w:right w:val="none" w:sz="0" w:space="0" w:color="auto"/>
      </w:divBdr>
    </w:div>
    <w:div w:id="1636519455">
      <w:bodyDiv w:val="1"/>
      <w:marLeft w:val="0"/>
      <w:marRight w:val="0"/>
      <w:marTop w:val="0"/>
      <w:marBottom w:val="0"/>
      <w:divBdr>
        <w:top w:val="none" w:sz="0" w:space="0" w:color="auto"/>
        <w:left w:val="none" w:sz="0" w:space="0" w:color="auto"/>
        <w:bottom w:val="none" w:sz="0" w:space="0" w:color="auto"/>
        <w:right w:val="none" w:sz="0" w:space="0" w:color="auto"/>
      </w:divBdr>
    </w:div>
    <w:div w:id="1678388779">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0908442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29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88e/Docs/RP-20138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E5180456-7976-43C2-A44D-B2FD97D02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4AFBA-9E6A-4EFA-80BA-83E3FFB7C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2928</Words>
  <Characters>15069</Characters>
  <Application>Microsoft Office Word</Application>
  <DocSecurity>0</DocSecurity>
  <Lines>375</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6</cp:revision>
  <dcterms:created xsi:type="dcterms:W3CDTF">2020-08-08T05:48:00Z</dcterms:created>
  <dcterms:modified xsi:type="dcterms:W3CDTF">2020-08-08T06:26:00Z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09721029-8d0a-4ffb-b1a9-12cc1a2fb037</vt:lpwstr>
  </property>
  <property fmtid="{D5CDD505-2E9C-101B-9397-08002B2CF9AE}" pid="3" name="CTP_TimeStamp">
    <vt:lpwstr>2020-08-08 06:26:27Z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